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68C" w:rsidRDefault="00C0768C" w:rsidP="00C0768C">
      <w:pPr>
        <w:spacing w:line="360" w:lineRule="auto"/>
        <w:jc w:val="center"/>
        <w:rPr>
          <w:b/>
          <w:bCs/>
          <w:sz w:val="28"/>
        </w:rPr>
      </w:pPr>
      <w:r>
        <w:rPr>
          <w:b/>
          <w:bCs/>
          <w:sz w:val="28"/>
        </w:rPr>
        <w:t>Божхона органларида суриштирувни ташкил этиш</w:t>
      </w:r>
    </w:p>
    <w:p w:rsidR="00C0768C" w:rsidRDefault="00C0768C" w:rsidP="00C0768C">
      <w:pPr>
        <w:spacing w:line="360" w:lineRule="auto"/>
        <w:jc w:val="center"/>
        <w:rPr>
          <w:b/>
          <w:bCs/>
          <w:sz w:val="28"/>
        </w:rPr>
      </w:pPr>
    </w:p>
    <w:p w:rsidR="00C0768C" w:rsidRDefault="00C0768C" w:rsidP="00C0768C">
      <w:pPr>
        <w:spacing w:line="360" w:lineRule="auto"/>
        <w:jc w:val="center"/>
        <w:rPr>
          <w:b/>
          <w:bCs/>
          <w:sz w:val="28"/>
        </w:rPr>
      </w:pPr>
      <w:r>
        <w:rPr>
          <w:b/>
          <w:bCs/>
          <w:sz w:val="28"/>
        </w:rPr>
        <w:t>РЕЖА:</w:t>
      </w:r>
    </w:p>
    <w:p w:rsidR="00C0768C" w:rsidRDefault="00C0768C" w:rsidP="00C0768C">
      <w:pPr>
        <w:spacing w:line="360" w:lineRule="auto"/>
        <w:rPr>
          <w:sz w:val="28"/>
        </w:rPr>
      </w:pPr>
      <w:r>
        <w:rPr>
          <w:sz w:val="28"/>
        </w:rPr>
        <w:t>1. Суриштирув жараенида кулланиладиган асосий тушунчалар.</w:t>
      </w:r>
    </w:p>
    <w:p w:rsidR="00C0768C" w:rsidRDefault="00C0768C" w:rsidP="00C0768C">
      <w:pPr>
        <w:spacing w:line="360" w:lineRule="auto"/>
        <w:rPr>
          <w:sz w:val="28"/>
        </w:rPr>
      </w:pPr>
      <w:r>
        <w:rPr>
          <w:sz w:val="28"/>
        </w:rPr>
        <w:t>2. Суриштирув органларининг турлари.</w:t>
      </w:r>
    </w:p>
    <w:p w:rsidR="00C0768C" w:rsidRDefault="00C0768C" w:rsidP="00C0768C">
      <w:pPr>
        <w:spacing w:line="360" w:lineRule="auto"/>
        <w:rPr>
          <w:sz w:val="28"/>
        </w:rPr>
      </w:pPr>
      <w:r>
        <w:rPr>
          <w:sz w:val="28"/>
        </w:rPr>
        <w:t>3. Суриштирув органларининг мажбуриятларини бажариш буйича фаолият йуналишлари.</w:t>
      </w:r>
    </w:p>
    <w:p w:rsidR="00C0768C" w:rsidRDefault="00C0768C" w:rsidP="00C0768C">
      <w:pPr>
        <w:spacing w:line="360" w:lineRule="auto"/>
        <w:rPr>
          <w:sz w:val="28"/>
        </w:rPr>
      </w:pPr>
      <w:r>
        <w:rPr>
          <w:sz w:val="28"/>
        </w:rPr>
        <w:t>4. Жиноят ишини кузгатиш сабаблари ва асослари.</w:t>
      </w:r>
    </w:p>
    <w:p w:rsidR="00C0768C" w:rsidRDefault="00C0768C" w:rsidP="00C0768C">
      <w:pPr>
        <w:spacing w:line="360" w:lineRule="auto"/>
        <w:jc w:val="both"/>
        <w:rPr>
          <w:sz w:val="28"/>
        </w:rPr>
      </w:pPr>
    </w:p>
    <w:p w:rsidR="00C0768C" w:rsidRDefault="00C0768C" w:rsidP="00C0768C">
      <w:pPr>
        <w:spacing w:line="360" w:lineRule="auto"/>
        <w:ind w:firstLine="900"/>
        <w:jc w:val="both"/>
        <w:rPr>
          <w:sz w:val="28"/>
        </w:rPr>
      </w:pPr>
      <w:r>
        <w:rPr>
          <w:sz w:val="28"/>
        </w:rPr>
        <w:t xml:space="preserve">Жиноят объекти – бу жиноят конуни билан мухофаза этиладиган ижтимоий муносабатлардир. </w:t>
      </w:r>
    </w:p>
    <w:p w:rsidR="00C0768C" w:rsidRDefault="00C0768C" w:rsidP="00C0768C">
      <w:pPr>
        <w:spacing w:line="360" w:lineRule="auto"/>
        <w:ind w:firstLine="900"/>
        <w:jc w:val="both"/>
        <w:rPr>
          <w:sz w:val="28"/>
        </w:rPr>
      </w:pPr>
      <w:r>
        <w:rPr>
          <w:sz w:val="28"/>
        </w:rPr>
        <w:t>Жиноятнинг куйидаги куринишдаги объектлари мавжуд:</w:t>
      </w:r>
    </w:p>
    <w:p w:rsidR="00C0768C" w:rsidRDefault="00C0768C" w:rsidP="00C0768C">
      <w:pPr>
        <w:spacing w:line="360" w:lineRule="auto"/>
        <w:ind w:firstLine="900"/>
        <w:jc w:val="both"/>
        <w:rPr>
          <w:sz w:val="28"/>
        </w:rPr>
      </w:pPr>
      <w:r>
        <w:rPr>
          <w:sz w:val="28"/>
        </w:rPr>
        <w:t>1. Жиноятнинг умумий объекти деб, жиноят конуни билан мухофаза этиладиган ижтимоий муносабатлар йигиндисига айтилади. Масалан: шахс, уни хукук ва эркинликлари; жамият ва давлат манфаатлари; мулк; табиий мухит; тинчлик; инсоният хавфсизлиги. Жиноятни умумий объекти ердамида жиноят хукукининг ижтимоий сиесий мазмуни, жиноий тажовузкорликнинг ижтимоий хавфлилик хусусияти белгилаб берилади. Умумий объект жиноят ва бошка хукукбузарликлар уртасидаги тафовутни белгилаб олиш имконини беради.</w:t>
      </w:r>
    </w:p>
    <w:p w:rsidR="00C0768C" w:rsidRDefault="00C0768C" w:rsidP="00C0768C">
      <w:pPr>
        <w:spacing w:line="360" w:lineRule="auto"/>
        <w:ind w:firstLine="900"/>
        <w:jc w:val="both"/>
        <w:rPr>
          <w:sz w:val="28"/>
        </w:rPr>
      </w:pPr>
      <w:r>
        <w:rPr>
          <w:sz w:val="28"/>
        </w:rPr>
        <w:t>2. Турдош объект жиноят конунини жиноятларнинг муайян куринишларидан мухофаза этадиган, мохиятига кура, бир тоифадаги ижтимоий муносабатлар гурухидан иборат. Айни у еки бу гурухга оид ижтимоий муносабатларнинг мухимлиги жиноят кодексининг махсус кисмида жиноятларнинг айрим гурухини изчил жойланишини аниклаб беради.</w:t>
      </w:r>
    </w:p>
    <w:p w:rsidR="00C0768C" w:rsidRDefault="00C0768C" w:rsidP="00C0768C">
      <w:pPr>
        <w:spacing w:line="360" w:lineRule="auto"/>
        <w:ind w:firstLine="1080"/>
        <w:jc w:val="both"/>
        <w:rPr>
          <w:sz w:val="28"/>
        </w:rPr>
      </w:pPr>
      <w:r>
        <w:rPr>
          <w:sz w:val="28"/>
        </w:rPr>
        <w:t>3. Бевосита объект муайян жиноят туридан мухофаза этиладиган ижтимоий муносабат булиб, айни унинг узи жиноятга бахо беришда белгилаб олиниши лозим.</w:t>
      </w:r>
    </w:p>
    <w:p w:rsidR="00C0768C" w:rsidRDefault="00C0768C" w:rsidP="00C0768C">
      <w:pPr>
        <w:spacing w:line="360" w:lineRule="auto"/>
        <w:ind w:firstLine="900"/>
        <w:jc w:val="both"/>
        <w:rPr>
          <w:sz w:val="28"/>
        </w:rPr>
      </w:pPr>
      <w:r>
        <w:rPr>
          <w:sz w:val="28"/>
        </w:rPr>
        <w:lastRenderedPageBreak/>
        <w:t>Куп объектли жиноятларда бевосита объект доирасида асосий, кушимча ва факультатив объектларни ажратадилар. Мазкур тасниф тажовузнинг муайян туридан химоя килиш учун куйилган ижтимоий муносабатларнинг киесий ахамиятига асосланади.</w:t>
      </w:r>
    </w:p>
    <w:p w:rsidR="00C0768C" w:rsidRDefault="00C0768C" w:rsidP="00C0768C">
      <w:pPr>
        <w:spacing w:line="360" w:lineRule="auto"/>
        <w:ind w:firstLine="900"/>
        <w:jc w:val="both"/>
        <w:rPr>
          <w:sz w:val="28"/>
        </w:rPr>
      </w:pPr>
      <w:r>
        <w:rPr>
          <w:sz w:val="28"/>
        </w:rPr>
        <w:t>Асосий бевосита объект – бу конун чикарувчининг муайян хукукий нормани тузишда, энг аввало, жиноят конуни мухофаза килишга интилишга куядиган ижтимоий муносабатдир. Айни асосий бевосита объект жиноятнинг ижтимоий хавфлилик хусусиятини, унинг махсус кисм тизимидаги урнини аниклайди ва турдош объектнинг таркибий кисми хисобланади.</w:t>
      </w:r>
    </w:p>
    <w:p w:rsidR="00C0768C" w:rsidRDefault="00C0768C" w:rsidP="00C0768C">
      <w:pPr>
        <w:spacing w:line="360" w:lineRule="auto"/>
        <w:ind w:firstLine="900"/>
        <w:jc w:val="both"/>
        <w:rPr>
          <w:sz w:val="28"/>
        </w:rPr>
      </w:pPr>
      <w:r>
        <w:rPr>
          <w:sz w:val="28"/>
        </w:rPr>
        <w:t>Кушимча бевосита объект асосий бевосита объектга тажовуз этилганида мукаррар зарар етадиган ижтимоий муносабатдир. Мазкур объект жиноят таркибининг мукаррар аломати булиб, у килмишга бахо беришга таъсир этади. Факультатив бевосита объект муайян жиноят таркибининг зарурий аломати булмаган лекин мавжуд жиноятнинг содир этилишида хавф остида коладиган ижтимоий муносабатдир.</w:t>
      </w:r>
    </w:p>
    <w:p w:rsidR="00C0768C" w:rsidRDefault="00C0768C" w:rsidP="00C0768C">
      <w:pPr>
        <w:spacing w:line="360" w:lineRule="auto"/>
        <w:ind w:firstLine="900"/>
        <w:jc w:val="both"/>
        <w:rPr>
          <w:sz w:val="28"/>
        </w:rPr>
      </w:pPr>
      <w:r>
        <w:rPr>
          <w:sz w:val="28"/>
        </w:rPr>
        <w:t>Жиноятнинг объектив томони дейилганида шахснинг онгли хатти-харакати ва иродавий хулк-атвори тушунилади. Жиноятнинг объектив томони куйидаги белгиларни уз ичига олади:</w:t>
      </w:r>
    </w:p>
    <w:p w:rsidR="00C0768C" w:rsidRDefault="00C0768C" w:rsidP="00C0768C">
      <w:pPr>
        <w:spacing w:line="360" w:lineRule="auto"/>
        <w:ind w:firstLine="900"/>
        <w:jc w:val="both"/>
        <w:rPr>
          <w:sz w:val="28"/>
        </w:rPr>
      </w:pPr>
      <w:r>
        <w:rPr>
          <w:sz w:val="28"/>
        </w:rPr>
        <w:t>Килмиш (харакат еки харакатсизлик);</w:t>
      </w:r>
    </w:p>
    <w:p w:rsidR="00C0768C" w:rsidRDefault="00C0768C" w:rsidP="00C0768C">
      <w:pPr>
        <w:spacing w:line="360" w:lineRule="auto"/>
        <w:ind w:firstLine="900"/>
        <w:jc w:val="both"/>
        <w:rPr>
          <w:sz w:val="28"/>
        </w:rPr>
      </w:pPr>
      <w:r>
        <w:rPr>
          <w:sz w:val="28"/>
        </w:rPr>
        <w:t>Жиноий окибат;</w:t>
      </w:r>
    </w:p>
    <w:p w:rsidR="00C0768C" w:rsidRDefault="00C0768C" w:rsidP="00C0768C">
      <w:pPr>
        <w:spacing w:line="360" w:lineRule="auto"/>
        <w:ind w:firstLine="900"/>
        <w:jc w:val="both"/>
        <w:rPr>
          <w:sz w:val="28"/>
        </w:rPr>
      </w:pPr>
      <w:r>
        <w:rPr>
          <w:sz w:val="28"/>
        </w:rPr>
        <w:t>Килмиш ва жиноий окибатлар уртасидаги сабабий богланиш;</w:t>
      </w:r>
    </w:p>
    <w:p w:rsidR="00C0768C" w:rsidRDefault="00C0768C" w:rsidP="00C0768C">
      <w:pPr>
        <w:spacing w:line="360" w:lineRule="auto"/>
        <w:ind w:firstLine="900"/>
        <w:jc w:val="both"/>
        <w:rPr>
          <w:sz w:val="28"/>
        </w:rPr>
      </w:pPr>
      <w:r>
        <w:rPr>
          <w:sz w:val="28"/>
        </w:rPr>
        <w:t xml:space="preserve">Жиноятнинг содир этилиш вакти;   </w:t>
      </w:r>
    </w:p>
    <w:p w:rsidR="00C0768C" w:rsidRDefault="00C0768C" w:rsidP="00C0768C">
      <w:pPr>
        <w:spacing w:line="360" w:lineRule="auto"/>
        <w:ind w:firstLine="900"/>
        <w:jc w:val="both"/>
        <w:rPr>
          <w:sz w:val="28"/>
        </w:rPr>
      </w:pPr>
      <w:r>
        <w:rPr>
          <w:sz w:val="28"/>
        </w:rPr>
        <w:t>Жиноятнинг содир этилиш жойи;</w:t>
      </w:r>
    </w:p>
    <w:p w:rsidR="00C0768C" w:rsidRDefault="00C0768C" w:rsidP="00C0768C">
      <w:pPr>
        <w:spacing w:line="360" w:lineRule="auto"/>
        <w:ind w:firstLine="900"/>
        <w:jc w:val="both"/>
        <w:rPr>
          <w:sz w:val="28"/>
        </w:rPr>
      </w:pPr>
      <w:r>
        <w:rPr>
          <w:sz w:val="28"/>
        </w:rPr>
        <w:t>Жиноятнинг содир этилиш вазияти;</w:t>
      </w:r>
    </w:p>
    <w:p w:rsidR="00C0768C" w:rsidRDefault="00C0768C" w:rsidP="00C0768C">
      <w:pPr>
        <w:spacing w:line="360" w:lineRule="auto"/>
        <w:ind w:firstLine="900"/>
        <w:jc w:val="both"/>
        <w:rPr>
          <w:sz w:val="28"/>
        </w:rPr>
      </w:pPr>
      <w:r>
        <w:rPr>
          <w:sz w:val="28"/>
        </w:rPr>
        <w:t>Жиноятнинг содир этилиш усули;</w:t>
      </w:r>
    </w:p>
    <w:p w:rsidR="00C0768C" w:rsidRDefault="00C0768C" w:rsidP="00C0768C">
      <w:pPr>
        <w:spacing w:line="360" w:lineRule="auto"/>
        <w:ind w:firstLine="900"/>
        <w:jc w:val="both"/>
        <w:rPr>
          <w:sz w:val="28"/>
        </w:rPr>
      </w:pPr>
      <w:r>
        <w:rPr>
          <w:sz w:val="28"/>
        </w:rPr>
        <w:t>Жиноятнинг содир этилиш куроли;</w:t>
      </w:r>
    </w:p>
    <w:p w:rsidR="00C0768C" w:rsidRDefault="00C0768C" w:rsidP="00C0768C">
      <w:pPr>
        <w:spacing w:line="360" w:lineRule="auto"/>
        <w:ind w:firstLine="900"/>
        <w:jc w:val="both"/>
        <w:rPr>
          <w:sz w:val="28"/>
        </w:rPr>
      </w:pPr>
      <w:r>
        <w:rPr>
          <w:sz w:val="28"/>
        </w:rPr>
        <w:t>Жиноятнинг содир этилиш воситаси.</w:t>
      </w:r>
    </w:p>
    <w:p w:rsidR="00C0768C" w:rsidRDefault="00C0768C" w:rsidP="00C0768C">
      <w:pPr>
        <w:spacing w:line="360" w:lineRule="auto"/>
        <w:ind w:firstLine="900"/>
        <w:jc w:val="both"/>
        <w:rPr>
          <w:sz w:val="28"/>
        </w:rPr>
      </w:pPr>
      <w:r>
        <w:rPr>
          <w:sz w:val="28"/>
        </w:rPr>
        <w:t xml:space="preserve">Харакат деб, шахснинг ижтимоий хавфли, иродавий фаол хулк-атвори тушунилади. Харакатсизлик – ижтимоий хавфли, фаол булмаган шахснинг </w:t>
      </w:r>
      <w:r>
        <w:rPr>
          <w:sz w:val="28"/>
        </w:rPr>
        <w:lastRenderedPageBreak/>
        <w:t>меъёрий хужжатларда бажариш учун курсатилган муайян харакатларни бажармаганлигидан иборат хулк-атвордир.</w:t>
      </w:r>
    </w:p>
    <w:p w:rsidR="00C0768C" w:rsidRDefault="00C0768C" w:rsidP="00C0768C">
      <w:pPr>
        <w:spacing w:line="360" w:lineRule="auto"/>
        <w:ind w:firstLine="900"/>
        <w:jc w:val="both"/>
        <w:rPr>
          <w:sz w:val="28"/>
        </w:rPr>
      </w:pPr>
      <w:r>
        <w:rPr>
          <w:sz w:val="28"/>
        </w:rPr>
        <w:t>Жиноий окибат – бу жиноий-хукукий мухофаза этиладиган, ижтимоий муносабат объектлари элементларига ижтимоий хавфли килмиш натижасидаги етказилган зарардир. Ижтимоий хавфли хатти-харакат содир этган шахснинг килмиши харакати ва харакатсизлиги билан жиноят натижасида етказилган жиноий окибат уртасидаги богликлик, сабабий богланиш деб тушунилади.Жиноятнинг содир этилиш вакти деб, йил, ой, хафта кун ва туннинг муайян кисмига, у еки бу вокеа содир этилиши натижасида махсус шароитларни вужудга келтирадиган даврга айтилади. Жиноятнинг содир этилиш жойи деганда жиноий вокеа содир этилган муайян худуд тушунилади.Жиноятнинг содир этилиш вазияти деганда жиноят содир этилган чекланган худуд тушунилиб, унда инсоннинг моддий предметлари, табиий иклим ва бошка омилларнинг ижтимоий хавфли килмиш даражасига таъсир этиши жиноий хукукий ахамият касб этади. Шундай килиб, жиноятнинг содир этилиш вазияти жиноятнинг ижтимоий хавфлилик даражасини кучайтирадиган еки камайтирадиган объектив белгиларни уз ичига олади. Масалан, курол, ук-дори, харбий техника ва бошкалар.</w:t>
      </w:r>
    </w:p>
    <w:p w:rsidR="00C0768C" w:rsidRDefault="00C0768C" w:rsidP="00C0768C">
      <w:pPr>
        <w:spacing w:line="360" w:lineRule="auto"/>
        <w:ind w:firstLine="900"/>
        <w:jc w:val="both"/>
        <w:rPr>
          <w:sz w:val="28"/>
        </w:rPr>
      </w:pPr>
      <w:r>
        <w:rPr>
          <w:sz w:val="28"/>
        </w:rPr>
        <w:t>Жиноятни содир этиш усули деганда, шахснинг жиноий ниятини амалга ошириш учун куллаган услуби «иш йули» муайян харакати ва харакатлари мажмуаси тушунилади. Усул – жиноий килмишнинг намоен булиш шаклидир. Жиноят куроли деб жиноят содир этилишида фойдаланиладиган предметлар тушунилади. Масалан, айбдорнинг талон-тарож килинган мулкни ташиш учун фойдаланган шахсий автотранспорти, агар у ушбу жиноятнинг содир этилишини таъминлаган булса, жиноят куроли деб тан олиниши мумкин. Жиноятни содир этиш воситалари деганда, жиноятни амалга оширишни енгиллаштирувчи предмет тушунилади.</w:t>
      </w:r>
    </w:p>
    <w:p w:rsidR="00C0768C" w:rsidRDefault="00C0768C" w:rsidP="00C0768C">
      <w:pPr>
        <w:spacing w:line="360" w:lineRule="auto"/>
        <w:ind w:firstLine="900"/>
        <w:jc w:val="both"/>
        <w:rPr>
          <w:sz w:val="28"/>
        </w:rPr>
      </w:pPr>
      <w:r>
        <w:rPr>
          <w:sz w:val="28"/>
        </w:rPr>
        <w:t xml:space="preserve">Жиноятни содир этган шахс жиноятнинг субъектидир. Жиноят содир этган шахс жиноят субъекти булиши учун, у жиноят ешига етган булиши, </w:t>
      </w:r>
      <w:r>
        <w:rPr>
          <w:sz w:val="28"/>
        </w:rPr>
        <w:lastRenderedPageBreak/>
        <w:t>килинган жиноий хатти-харакатларига жавоб бера олиши, яъни «акли расо» шахс булиши лозим. Акс холда у, жиноятнинг субъекти була олмайди. Жиноятнинг субъектив томони дейилганида шахснинг узи содир этган ижтимоий хавфли килмишга ва унинг окибатларига булган рухий муносабати тушунилади. Жиноятнинг субъектив томони куйидаги белгиларни уз ичига олади:</w:t>
      </w:r>
    </w:p>
    <w:p w:rsidR="00C0768C" w:rsidRDefault="00C0768C" w:rsidP="00C0768C">
      <w:pPr>
        <w:spacing w:line="360" w:lineRule="auto"/>
        <w:ind w:firstLine="900"/>
        <w:jc w:val="both"/>
        <w:rPr>
          <w:sz w:val="28"/>
        </w:rPr>
      </w:pPr>
      <w:r>
        <w:rPr>
          <w:sz w:val="28"/>
        </w:rPr>
        <w:t>1. Айб – шахс узи содир этган ижтимоий хавфли килмишига ва унинг жиноий окибатларига касд еки эхтиетсизлик шаклидаги рухий муносабатни билдиради.</w:t>
      </w:r>
    </w:p>
    <w:p w:rsidR="00C0768C" w:rsidRDefault="00C0768C" w:rsidP="00C0768C">
      <w:pPr>
        <w:spacing w:line="360" w:lineRule="auto"/>
        <w:ind w:firstLine="900"/>
        <w:jc w:val="both"/>
        <w:rPr>
          <w:sz w:val="28"/>
        </w:rPr>
      </w:pPr>
      <w:r>
        <w:rPr>
          <w:sz w:val="28"/>
        </w:rPr>
        <w:t>2. Мотив – жиноий килмиш содир этишга касд килдирувчи англаб етилган туйгу. Мотив доим жиноятдан олдин пайдо булади ва унинг максадини белгилайди.</w:t>
      </w:r>
    </w:p>
    <w:p w:rsidR="00C0768C" w:rsidRDefault="00C0768C" w:rsidP="00C0768C">
      <w:pPr>
        <w:spacing w:line="360" w:lineRule="auto"/>
        <w:ind w:firstLine="900"/>
        <w:jc w:val="both"/>
        <w:rPr>
          <w:sz w:val="28"/>
        </w:rPr>
      </w:pPr>
      <w:r>
        <w:rPr>
          <w:sz w:val="28"/>
        </w:rPr>
        <w:t>3. Максад – жиноий килмишнинг содир этилиши мобайнида субъект етишиши учун интиладиган фикрий натижадир. Мотив ва максаднинг йигиндиси айбни вужудга келтиради.</w:t>
      </w:r>
    </w:p>
    <w:p w:rsidR="00C0768C" w:rsidRDefault="00C0768C" w:rsidP="00C0768C">
      <w:pPr>
        <w:spacing w:line="360" w:lineRule="auto"/>
        <w:ind w:firstLine="900"/>
        <w:jc w:val="both"/>
        <w:rPr>
          <w:sz w:val="28"/>
        </w:rPr>
      </w:pPr>
      <w:r>
        <w:rPr>
          <w:sz w:val="28"/>
        </w:rPr>
        <w:t>Жиноят-процессуал конунчилиги буйича суриширув – бу жиноят содир этганлиги тугрисида келиб тушган маълумотларга асосан процессуал фаолиятни амалга ошириш ваколати берилган орган. Куйидагилар суриштирув органлари хисобланади:</w:t>
      </w:r>
    </w:p>
    <w:p w:rsidR="00C0768C" w:rsidRDefault="00C0768C" w:rsidP="00C0768C">
      <w:pPr>
        <w:numPr>
          <w:ilvl w:val="0"/>
          <w:numId w:val="1"/>
        </w:numPr>
        <w:tabs>
          <w:tab w:val="clear" w:pos="1440"/>
        </w:tabs>
        <w:spacing w:line="360" w:lineRule="auto"/>
        <w:ind w:left="0" w:firstLine="900"/>
        <w:jc w:val="both"/>
        <w:rPr>
          <w:sz w:val="28"/>
        </w:rPr>
      </w:pPr>
      <w:r>
        <w:rPr>
          <w:sz w:val="28"/>
        </w:rPr>
        <w:t>милиция;</w:t>
      </w:r>
    </w:p>
    <w:p w:rsidR="00C0768C" w:rsidRDefault="00C0768C" w:rsidP="00C0768C">
      <w:pPr>
        <w:numPr>
          <w:ilvl w:val="0"/>
          <w:numId w:val="1"/>
        </w:numPr>
        <w:tabs>
          <w:tab w:val="clear" w:pos="1440"/>
          <w:tab w:val="num" w:pos="0"/>
        </w:tabs>
        <w:spacing w:line="360" w:lineRule="auto"/>
        <w:ind w:left="0" w:firstLine="900"/>
        <w:jc w:val="both"/>
        <w:rPr>
          <w:sz w:val="28"/>
        </w:rPr>
      </w:pPr>
      <w:r>
        <w:rPr>
          <w:sz w:val="28"/>
        </w:rPr>
        <w:t>харбий кисмлар, кушилмаларнинг командирлари, харбий муассасалар ва харбий укув юртларининг бошликлари, уларга бусунувчи харбий укув юртларининг бошликлари, уларга буйсунувчи харбий хизматчилар, шунингдек укув машклари утказилаетган вактда харбий хизматга мажбурлар томонидан содир этилган жиноятларга доир ишлар буйича; Узбекистон Республикаси Куролли кучлари ходимларининг хизмат вазифасини бажариш билан боглик жиноятлари еки кисм, кушилма, муассаса еки укув юрти жойлашган ерда содир этилган жиноятларига доир ишлар буйича;</w:t>
      </w:r>
    </w:p>
    <w:p w:rsidR="00C0768C" w:rsidRDefault="00C0768C" w:rsidP="00C0768C">
      <w:pPr>
        <w:numPr>
          <w:ilvl w:val="0"/>
          <w:numId w:val="1"/>
        </w:numPr>
        <w:tabs>
          <w:tab w:val="clear" w:pos="1440"/>
          <w:tab w:val="num" w:pos="0"/>
        </w:tabs>
        <w:spacing w:line="360" w:lineRule="auto"/>
        <w:ind w:left="0" w:firstLine="900"/>
        <w:jc w:val="both"/>
        <w:rPr>
          <w:sz w:val="28"/>
        </w:rPr>
      </w:pPr>
      <w:r>
        <w:rPr>
          <w:sz w:val="28"/>
        </w:rPr>
        <w:lastRenderedPageBreak/>
        <w:t>миллий хавфсизлик хизмати органлари, конунга кура уларнинг юритишига берилган ишлар буйича;</w:t>
      </w:r>
    </w:p>
    <w:p w:rsidR="00C0768C" w:rsidRDefault="00C0768C" w:rsidP="00C0768C">
      <w:pPr>
        <w:numPr>
          <w:ilvl w:val="0"/>
          <w:numId w:val="1"/>
        </w:numPr>
        <w:tabs>
          <w:tab w:val="clear" w:pos="1440"/>
          <w:tab w:val="num" w:pos="0"/>
        </w:tabs>
        <w:spacing w:line="360" w:lineRule="auto"/>
        <w:ind w:left="0" w:firstLine="900"/>
        <w:jc w:val="both"/>
        <w:rPr>
          <w:sz w:val="28"/>
        </w:rPr>
      </w:pPr>
      <w:r>
        <w:rPr>
          <w:sz w:val="28"/>
        </w:rPr>
        <w:t>Узбекистон Республикаси Ички ишлар вазирлиги жазони ижро этиш тизимини бошкариш органларининг бошликлари, камок тарзидаги жазони ижро этиш муассасаларининг, жазони ижро этиш колониялари, тарбия колониялари, тергов изоляторлари ва турмаларнинг бошликлари, шу муассасалар ходимлари хизматни уташни белгиланган тартибига карши килган жиноятларига доир ишлар, худди шунингдек мазкур муассасалар худудида содир этилган бошка жиноятларга доир ишлар буйича;</w:t>
      </w:r>
    </w:p>
    <w:p w:rsidR="00C0768C" w:rsidRDefault="00C0768C" w:rsidP="00C0768C">
      <w:pPr>
        <w:numPr>
          <w:ilvl w:val="0"/>
          <w:numId w:val="1"/>
        </w:numPr>
        <w:tabs>
          <w:tab w:val="clear" w:pos="1440"/>
          <w:tab w:val="num" w:pos="0"/>
        </w:tabs>
        <w:spacing w:line="360" w:lineRule="auto"/>
        <w:ind w:left="0" w:firstLine="900"/>
        <w:jc w:val="both"/>
        <w:rPr>
          <w:sz w:val="28"/>
        </w:rPr>
      </w:pPr>
      <w:r>
        <w:rPr>
          <w:sz w:val="28"/>
        </w:rPr>
        <w:t>Давлат енгиндан назорат килиш органлари (енгинларга доир ва енгинга карши коидаларни бузганликка доир ишлар буйича);</w:t>
      </w:r>
    </w:p>
    <w:p w:rsidR="00C0768C" w:rsidRDefault="00C0768C" w:rsidP="00C0768C">
      <w:pPr>
        <w:numPr>
          <w:ilvl w:val="0"/>
          <w:numId w:val="1"/>
        </w:numPr>
        <w:tabs>
          <w:tab w:val="clear" w:pos="1440"/>
          <w:tab w:val="num" w:pos="0"/>
        </w:tabs>
        <w:spacing w:line="360" w:lineRule="auto"/>
        <w:ind w:left="0" w:firstLine="900"/>
        <w:jc w:val="both"/>
        <w:rPr>
          <w:sz w:val="28"/>
        </w:rPr>
      </w:pPr>
      <w:r>
        <w:rPr>
          <w:sz w:val="28"/>
        </w:rPr>
        <w:t>Чегарани куриклаш органлари – давлат чегарасини бузганликка доир ишлар буйича;</w:t>
      </w:r>
    </w:p>
    <w:p w:rsidR="00C0768C" w:rsidRDefault="00C0768C" w:rsidP="00C0768C">
      <w:pPr>
        <w:numPr>
          <w:ilvl w:val="0"/>
          <w:numId w:val="1"/>
        </w:numPr>
        <w:tabs>
          <w:tab w:val="clear" w:pos="1440"/>
          <w:tab w:val="num" w:pos="0"/>
        </w:tabs>
        <w:spacing w:line="360" w:lineRule="auto"/>
        <w:ind w:left="0" w:firstLine="900"/>
        <w:jc w:val="both"/>
        <w:rPr>
          <w:sz w:val="28"/>
        </w:rPr>
      </w:pPr>
      <w:r>
        <w:rPr>
          <w:sz w:val="28"/>
        </w:rPr>
        <w:t>Олис сафарда булган денгиз кемаларининг капитанлари;</w:t>
      </w:r>
    </w:p>
    <w:p w:rsidR="00C0768C" w:rsidRDefault="00C0768C" w:rsidP="00C0768C">
      <w:pPr>
        <w:numPr>
          <w:ilvl w:val="0"/>
          <w:numId w:val="1"/>
        </w:numPr>
        <w:tabs>
          <w:tab w:val="clear" w:pos="1440"/>
          <w:tab w:val="num" w:pos="0"/>
        </w:tabs>
        <w:spacing w:line="360" w:lineRule="auto"/>
        <w:ind w:left="0" w:firstLine="900"/>
        <w:jc w:val="both"/>
        <w:rPr>
          <w:sz w:val="28"/>
        </w:rPr>
      </w:pPr>
      <w:r>
        <w:rPr>
          <w:sz w:val="28"/>
        </w:rPr>
        <w:t>Давлат божхона хизмати органлари, Узбекистон Республикаси Бош  прокуратураси  хузуридаги  Соликка   оид   жиноятларга  карши      кураш  департаменти  ва унинг жойлардаги булинмалари – тегишлича божхона ва солик тугрисидаги конун хужжатларини бузганликка доир ишлар буйича.</w:t>
      </w:r>
    </w:p>
    <w:p w:rsidR="00C0768C" w:rsidRDefault="00C0768C" w:rsidP="00C0768C">
      <w:pPr>
        <w:spacing w:line="360" w:lineRule="auto"/>
        <w:ind w:firstLine="900"/>
        <w:jc w:val="both"/>
        <w:rPr>
          <w:sz w:val="28"/>
        </w:rPr>
      </w:pPr>
      <w:r>
        <w:rPr>
          <w:sz w:val="28"/>
        </w:rPr>
        <w:t>Суриштирувнинг вазифалари:</w:t>
      </w:r>
    </w:p>
    <w:p w:rsidR="00C0768C" w:rsidRDefault="00C0768C" w:rsidP="00C0768C">
      <w:pPr>
        <w:numPr>
          <w:ilvl w:val="0"/>
          <w:numId w:val="2"/>
        </w:numPr>
        <w:spacing w:line="360" w:lineRule="auto"/>
        <w:ind w:hanging="540"/>
        <w:jc w:val="both"/>
        <w:rPr>
          <w:sz w:val="28"/>
        </w:rPr>
      </w:pPr>
      <w:r>
        <w:rPr>
          <w:sz w:val="28"/>
        </w:rPr>
        <w:t>Жиноятнинг олдини олиш ва унга йул куймаслик.</w:t>
      </w:r>
    </w:p>
    <w:p w:rsidR="00C0768C" w:rsidRDefault="00C0768C" w:rsidP="00C0768C">
      <w:pPr>
        <w:numPr>
          <w:ilvl w:val="0"/>
          <w:numId w:val="2"/>
        </w:numPr>
        <w:tabs>
          <w:tab w:val="clear" w:pos="1440"/>
        </w:tabs>
        <w:spacing w:line="360" w:lineRule="auto"/>
        <w:ind w:left="0" w:firstLine="900"/>
        <w:jc w:val="both"/>
        <w:rPr>
          <w:sz w:val="28"/>
        </w:rPr>
      </w:pPr>
      <w:r>
        <w:rPr>
          <w:sz w:val="28"/>
        </w:rPr>
        <w:t>Далилларни туплаш ва саклаш.</w:t>
      </w:r>
    </w:p>
    <w:p w:rsidR="00C0768C" w:rsidRDefault="00C0768C" w:rsidP="00C0768C">
      <w:pPr>
        <w:numPr>
          <w:ilvl w:val="0"/>
          <w:numId w:val="2"/>
        </w:numPr>
        <w:tabs>
          <w:tab w:val="clear" w:pos="1440"/>
        </w:tabs>
        <w:spacing w:line="360" w:lineRule="auto"/>
        <w:ind w:left="0" w:firstLine="900"/>
        <w:jc w:val="both"/>
        <w:rPr>
          <w:sz w:val="28"/>
        </w:rPr>
      </w:pPr>
      <w:r>
        <w:rPr>
          <w:sz w:val="28"/>
        </w:rPr>
        <w:t>Жиноят содир этишда гумон килинганларни ушлаш ва яширинган гумон килинувчиларни хамда айбланувчиларни кидириб топиш.</w:t>
      </w:r>
    </w:p>
    <w:p w:rsidR="00C0768C" w:rsidRDefault="00C0768C" w:rsidP="00C0768C">
      <w:pPr>
        <w:numPr>
          <w:ilvl w:val="0"/>
          <w:numId w:val="2"/>
        </w:numPr>
        <w:tabs>
          <w:tab w:val="clear" w:pos="1440"/>
        </w:tabs>
        <w:spacing w:line="360" w:lineRule="auto"/>
        <w:ind w:left="0" w:firstLine="900"/>
        <w:jc w:val="both"/>
        <w:rPr>
          <w:sz w:val="28"/>
        </w:rPr>
      </w:pPr>
      <w:r>
        <w:rPr>
          <w:sz w:val="28"/>
        </w:rPr>
        <w:t>Жиноят туфайли етказилган моддий зиен копланишини таъминлаш учун кечиктириб булмайдиган тергов харакатларини юритишдан иборат.</w:t>
      </w:r>
    </w:p>
    <w:p w:rsidR="00C0768C" w:rsidRDefault="00C0768C" w:rsidP="00C0768C">
      <w:pPr>
        <w:spacing w:line="360" w:lineRule="auto"/>
        <w:ind w:firstLine="900"/>
        <w:jc w:val="both"/>
        <w:rPr>
          <w:sz w:val="28"/>
        </w:rPr>
      </w:pPr>
      <w:r>
        <w:rPr>
          <w:sz w:val="28"/>
        </w:rPr>
        <w:t>Суриштирув органларининг мажбуриятларини бажариш буйича фаолиятини икки йуналишга булиш мумкин:</w:t>
      </w:r>
    </w:p>
    <w:p w:rsidR="00C0768C" w:rsidRDefault="00C0768C" w:rsidP="00C0768C">
      <w:pPr>
        <w:spacing w:line="360" w:lineRule="auto"/>
        <w:jc w:val="both"/>
        <w:rPr>
          <w:sz w:val="28"/>
        </w:rPr>
      </w:pPr>
      <w:r>
        <w:rPr>
          <w:sz w:val="28"/>
        </w:rPr>
        <w:t>1. Жиноят – процессуал йуналиш.</w:t>
      </w:r>
    </w:p>
    <w:p w:rsidR="00C0768C" w:rsidRDefault="00C0768C" w:rsidP="00C0768C">
      <w:pPr>
        <w:spacing w:line="360" w:lineRule="auto"/>
        <w:jc w:val="both"/>
        <w:rPr>
          <w:sz w:val="28"/>
        </w:rPr>
      </w:pPr>
      <w:r>
        <w:rPr>
          <w:sz w:val="28"/>
        </w:rPr>
        <w:lastRenderedPageBreak/>
        <w:t>2. Тезкор – кидирув йуналиш.</w:t>
      </w:r>
    </w:p>
    <w:p w:rsidR="00C0768C" w:rsidRDefault="00C0768C" w:rsidP="00C0768C">
      <w:pPr>
        <w:spacing w:line="360" w:lineRule="auto"/>
        <w:ind w:firstLine="900"/>
        <w:jc w:val="both"/>
        <w:rPr>
          <w:sz w:val="28"/>
        </w:rPr>
      </w:pPr>
      <w:r>
        <w:rPr>
          <w:sz w:val="28"/>
        </w:rPr>
        <w:t>Суриштирув органларининг жиноят-процессуал фаолиятида, суриштирув шаклида дастлабки тергов утказиш асосий уринни эгаллайди. Жиноят жараенида суриштирув органларининг процессуал хужжатлари терговчининг хужжатлари каби юридик ахамиятга эга.</w:t>
      </w:r>
    </w:p>
    <w:p w:rsidR="00C0768C" w:rsidRDefault="00C0768C" w:rsidP="00C0768C">
      <w:pPr>
        <w:spacing w:line="360" w:lineRule="auto"/>
        <w:ind w:firstLine="900"/>
        <w:jc w:val="both"/>
        <w:rPr>
          <w:sz w:val="28"/>
        </w:rPr>
      </w:pPr>
      <w:r>
        <w:rPr>
          <w:sz w:val="28"/>
        </w:rPr>
        <w:t>Суриштирув асосан куйидаги холларда бошланган хисобланади:</w:t>
      </w:r>
    </w:p>
    <w:p w:rsidR="00C0768C" w:rsidRDefault="00C0768C" w:rsidP="00C0768C">
      <w:pPr>
        <w:spacing w:line="360" w:lineRule="auto"/>
        <w:ind w:firstLine="900"/>
        <w:jc w:val="both"/>
        <w:rPr>
          <w:sz w:val="28"/>
        </w:rPr>
      </w:pPr>
      <w:r>
        <w:rPr>
          <w:sz w:val="28"/>
        </w:rPr>
        <w:t>1. Жиноят ишини кузгатиш учун сабаблар ва асослар етарли булган такдирда суриштирувчи жиноят ишини кузгатиш ва иш юриши учун кабул килинган карор божхона бошкармаси бошлиги еки унинг уринбосарига тасдиклатилган пайтдан бошлаб;</w:t>
      </w:r>
    </w:p>
    <w:p w:rsidR="00C0768C" w:rsidRDefault="00C0768C" w:rsidP="00C0768C">
      <w:pPr>
        <w:spacing w:line="360" w:lineRule="auto"/>
        <w:ind w:firstLine="900"/>
        <w:jc w:val="both"/>
        <w:rPr>
          <w:sz w:val="28"/>
        </w:rPr>
      </w:pPr>
      <w:r>
        <w:rPr>
          <w:sz w:val="28"/>
        </w:rPr>
        <w:t>2. Суриштирув органи бошлиги еки прокурорнинг Жиноят кодексининг конкрет моддаси буйича кузгатилган жиноят ишининг суриштирувчи олиб, иш юритувчига кабул килиш тугрисидаги карор кабул килинган пайтдан бошлаб;</w:t>
      </w:r>
    </w:p>
    <w:p w:rsidR="00C0768C" w:rsidRDefault="00C0768C" w:rsidP="00C0768C">
      <w:pPr>
        <w:spacing w:line="360" w:lineRule="auto"/>
        <w:ind w:firstLine="900"/>
        <w:jc w:val="both"/>
        <w:rPr>
          <w:sz w:val="28"/>
        </w:rPr>
      </w:pPr>
      <w:r>
        <w:rPr>
          <w:sz w:val="28"/>
        </w:rPr>
        <w:t>Суриштирувчи ишни уз юритувига олганидан сунг, жиноят-процессуал конунида кайд этилган хукук ва мажбуриятлардан фойдаланиш хукукига эга булади. Суриштирув органининг бошлиги жиноят ишини кузгатишга, бу ишни узининг иш юритувига кабул килиш ва суриштирувни бошлашга еки узига буйсунувчи бошка ходимга суриштирув юритишни топтиришга иш кузгатишни рад этишга, аризани, хабарни терговга тегишли эканлигига кура утказишга хаклидир.</w:t>
      </w:r>
    </w:p>
    <w:p w:rsidR="00C0768C" w:rsidRDefault="00C0768C" w:rsidP="00C0768C">
      <w:pPr>
        <w:spacing w:line="360" w:lineRule="auto"/>
        <w:ind w:firstLine="900"/>
        <w:jc w:val="both"/>
        <w:rPr>
          <w:sz w:val="28"/>
        </w:rPr>
      </w:pPr>
      <w:r>
        <w:rPr>
          <w:sz w:val="28"/>
        </w:rPr>
        <w:t>Олий юридик маълумотга эга булиб, божхона масканларида бир йилдан кам ишламаган божхона ходими суриштирувчи булиши мумкин. Суриштирувчи – муайян хукук ва эркинликларга эга булган процессуал шахсдир. Зеро, худудий божхона бошкармалари инспекторлари, катта инспекторлари ва бош инспекторлари – суриштирувчилари Давлат божхона кумитаси номенклатурасига кирмайдиган лавозимлар хисобланади.</w:t>
      </w:r>
    </w:p>
    <w:p w:rsidR="00C0768C" w:rsidRDefault="00C0768C" w:rsidP="00C0768C">
      <w:pPr>
        <w:spacing w:line="360" w:lineRule="auto"/>
        <w:ind w:firstLine="900"/>
        <w:jc w:val="both"/>
        <w:rPr>
          <w:sz w:val="28"/>
        </w:rPr>
      </w:pPr>
      <w:r>
        <w:rPr>
          <w:sz w:val="28"/>
        </w:rPr>
        <w:t xml:space="preserve">Суриштирув органининг бошлиги жиноят ишини кузгатиб суриштирув харакатлари олиб бориш жараенида унга берилган ваколатларга амал килади. Суриштирувчининг карорини тасдиклаш. Суриштирувчининг </w:t>
      </w:r>
      <w:r>
        <w:rPr>
          <w:sz w:val="28"/>
        </w:rPr>
        <w:lastRenderedPageBreak/>
        <w:t>карори суриштирув органи бошлиги (еки унинг уринбосари) томонидан тасдикланиши лозим. Суриштирув органи бошлигининг езма курсатмаси суриштирувчи учун мажбурийдир. Суриштирувчи курсатмага норози булса, курсатмани бажаришни тухтатмай туриб, мазкур курсатма устидан прокурорга шикоят килишга хакли.</w:t>
      </w:r>
    </w:p>
    <w:p w:rsidR="00C0768C" w:rsidRDefault="00C0768C" w:rsidP="00C0768C">
      <w:pPr>
        <w:spacing w:line="360" w:lineRule="auto"/>
        <w:ind w:firstLine="900"/>
        <w:jc w:val="both"/>
        <w:rPr>
          <w:sz w:val="28"/>
        </w:rPr>
      </w:pPr>
      <w:r>
        <w:rPr>
          <w:sz w:val="28"/>
        </w:rPr>
        <w:t>Прокурорнинг езма курсатмаси суриштирув органининг бошлиги ва суриштирувчи учун мажбурийдир. Суриштирув органининг бошлиги ва суриштирувчи прокурор курсатмасига норози булса, курсатмани бажаришни тухтатмай туриб унинг устидан юкори турувчи прокурорга шикоят килишга хаклидир. Суриштирувчи жиноят содир этилганлиги тугрисида сабаб ва асослар етарли булган барча холларда жиноят ишини кузгатишни шарт.</w:t>
      </w:r>
    </w:p>
    <w:p w:rsidR="00C0768C" w:rsidRDefault="00C0768C" w:rsidP="00C0768C">
      <w:pPr>
        <w:spacing w:line="360" w:lineRule="auto"/>
        <w:ind w:firstLine="900"/>
        <w:jc w:val="both"/>
        <w:rPr>
          <w:sz w:val="28"/>
        </w:rPr>
      </w:pPr>
      <w:r>
        <w:rPr>
          <w:sz w:val="28"/>
        </w:rPr>
        <w:t>Жиноят ишини кузгатиш учун:</w:t>
      </w:r>
    </w:p>
    <w:p w:rsidR="00C0768C" w:rsidRDefault="00C0768C" w:rsidP="00C0768C">
      <w:pPr>
        <w:numPr>
          <w:ilvl w:val="0"/>
          <w:numId w:val="3"/>
        </w:numPr>
        <w:spacing w:line="360" w:lineRule="auto"/>
        <w:ind w:hanging="540"/>
        <w:jc w:val="both"/>
        <w:rPr>
          <w:sz w:val="28"/>
        </w:rPr>
      </w:pPr>
      <w:r>
        <w:rPr>
          <w:sz w:val="28"/>
        </w:rPr>
        <w:t>шахсларнинг аризалари;</w:t>
      </w:r>
    </w:p>
    <w:p w:rsidR="00C0768C" w:rsidRDefault="00C0768C" w:rsidP="00C0768C">
      <w:pPr>
        <w:numPr>
          <w:ilvl w:val="0"/>
          <w:numId w:val="3"/>
        </w:numPr>
        <w:tabs>
          <w:tab w:val="clear" w:pos="1440"/>
        </w:tabs>
        <w:spacing w:line="360" w:lineRule="auto"/>
        <w:ind w:left="0" w:firstLine="900"/>
        <w:jc w:val="both"/>
        <w:rPr>
          <w:sz w:val="28"/>
        </w:rPr>
      </w:pPr>
      <w:r>
        <w:rPr>
          <w:sz w:val="28"/>
        </w:rPr>
        <w:t>корхоналар, муассасалар, ташкилотлар, жамоа бирлашмалари ва мансабдор шахслар берган хабарлар;</w:t>
      </w:r>
    </w:p>
    <w:p w:rsidR="00C0768C" w:rsidRDefault="00C0768C" w:rsidP="00C0768C">
      <w:pPr>
        <w:numPr>
          <w:ilvl w:val="0"/>
          <w:numId w:val="3"/>
        </w:numPr>
        <w:tabs>
          <w:tab w:val="clear" w:pos="1440"/>
        </w:tabs>
        <w:spacing w:line="360" w:lineRule="auto"/>
        <w:ind w:left="0" w:firstLine="900"/>
        <w:jc w:val="both"/>
        <w:rPr>
          <w:sz w:val="28"/>
        </w:rPr>
      </w:pPr>
      <w:r>
        <w:rPr>
          <w:sz w:val="28"/>
        </w:rPr>
        <w:t>оммавий ахборот воситалари берган хабарлар;</w:t>
      </w:r>
    </w:p>
    <w:p w:rsidR="00C0768C" w:rsidRDefault="00C0768C" w:rsidP="00C0768C">
      <w:pPr>
        <w:numPr>
          <w:ilvl w:val="0"/>
          <w:numId w:val="3"/>
        </w:numPr>
        <w:tabs>
          <w:tab w:val="clear" w:pos="1440"/>
        </w:tabs>
        <w:spacing w:line="360" w:lineRule="auto"/>
        <w:ind w:left="0" w:firstLine="900"/>
        <w:jc w:val="both"/>
        <w:rPr>
          <w:sz w:val="28"/>
        </w:rPr>
      </w:pPr>
      <w:r>
        <w:rPr>
          <w:sz w:val="28"/>
        </w:rPr>
        <w:t>жиноят содир этганлигини курсатувчи маълумотлар ва изларни суриштирув органи, суриштирувчи, терговчи, прокурор ва суднинг бевосита узи аниклаши;</w:t>
      </w:r>
    </w:p>
    <w:p w:rsidR="00C0768C" w:rsidRDefault="00C0768C" w:rsidP="00C0768C">
      <w:pPr>
        <w:numPr>
          <w:ilvl w:val="0"/>
          <w:numId w:val="3"/>
        </w:numPr>
        <w:tabs>
          <w:tab w:val="clear" w:pos="1440"/>
        </w:tabs>
        <w:spacing w:line="360" w:lineRule="auto"/>
        <w:ind w:left="0" w:firstLine="900"/>
        <w:jc w:val="both"/>
        <w:rPr>
          <w:sz w:val="28"/>
        </w:rPr>
      </w:pPr>
      <w:r>
        <w:rPr>
          <w:sz w:val="28"/>
        </w:rPr>
        <w:t>айбини буйнига олиш хакидаги арз сабаб булади.</w:t>
      </w:r>
    </w:p>
    <w:p w:rsidR="00C0768C" w:rsidRDefault="00C0768C" w:rsidP="00C0768C">
      <w:pPr>
        <w:spacing w:line="360" w:lineRule="auto"/>
        <w:ind w:firstLine="900"/>
        <w:jc w:val="both"/>
        <w:rPr>
          <w:sz w:val="28"/>
        </w:rPr>
      </w:pPr>
      <w:r>
        <w:rPr>
          <w:sz w:val="28"/>
        </w:rPr>
        <w:t>Жиноят белгилари мавжудлигини курсатувчи маълумотлар жиноят ишини кузгатиш учун асос булади.</w:t>
      </w:r>
    </w:p>
    <w:p w:rsidR="00C0768C" w:rsidRDefault="00C0768C" w:rsidP="00C0768C">
      <w:pPr>
        <w:spacing w:line="360" w:lineRule="auto"/>
        <w:ind w:firstLine="900"/>
        <w:jc w:val="both"/>
        <w:rPr>
          <w:sz w:val="28"/>
        </w:rPr>
      </w:pPr>
      <w:r>
        <w:rPr>
          <w:sz w:val="28"/>
        </w:rPr>
        <w:t>Суриштирувчи, жиноятга оид маълумотлар олинган еки бундай маълумотларни бевосита узлари аниклаган холда, куйидаги карорлардан бирини кабул килади:</w:t>
      </w:r>
    </w:p>
    <w:p w:rsidR="00C0768C" w:rsidRDefault="00C0768C" w:rsidP="00C0768C">
      <w:pPr>
        <w:spacing w:line="360" w:lineRule="auto"/>
        <w:ind w:firstLine="900"/>
        <w:jc w:val="both"/>
        <w:rPr>
          <w:sz w:val="28"/>
        </w:rPr>
      </w:pPr>
      <w:r>
        <w:rPr>
          <w:sz w:val="28"/>
        </w:rPr>
        <w:t>жиноят ишини кузгатиш хакида; ишни кузгатишни рад этиш хакида; ариза еки хабарни терговга тегишли эканлигига караб юбориш хакида.</w:t>
      </w:r>
    </w:p>
    <w:p w:rsidR="00C0768C" w:rsidRDefault="00C0768C" w:rsidP="00C0768C">
      <w:pPr>
        <w:pStyle w:val="a3"/>
        <w:spacing w:line="360" w:lineRule="auto"/>
        <w:ind w:firstLine="900"/>
      </w:pPr>
      <w:r>
        <w:t xml:space="preserve">Жиноят ишини кузгатиш учун сабаблар ва асослар етарли булган такдирда суриштирувчи жиноят ишини кузгатиш тугрисида карор чикаради. Суриштирувчи томонидан чикарилган карор божхона бошкармаси бошлиги </w:t>
      </w:r>
      <w:r>
        <w:lastRenderedPageBreak/>
        <w:t>томонидан тасдикланади. Карорда жиноят ишини кузгатиш учун сабаб ва асослар; жиноят кодексининг мазкур жиноятни назарда тутувчи моддаси; ишни уз юритувчига олган мансабдор шахс курсатилади.</w:t>
      </w:r>
    </w:p>
    <w:p w:rsidR="00C0768C" w:rsidRDefault="00C0768C" w:rsidP="00C0768C">
      <w:pPr>
        <w:spacing w:line="360" w:lineRule="auto"/>
        <w:ind w:firstLine="900"/>
        <w:jc w:val="both"/>
        <w:rPr>
          <w:sz w:val="28"/>
        </w:rPr>
      </w:pPr>
      <w:r>
        <w:rPr>
          <w:sz w:val="28"/>
        </w:rPr>
        <w:t>Жиноят ишини кузгатиш хакидаги карор уч кисмдан: кириш, тавсиф ва  хулосадан  иборат  булади.  Кириш  кисмида  карор  качон,  ким томонидан, каерда чикарилганлиги, тавсиф кисмида эса жиноят иши кузгатишнинг асоси ва сабаблари курсатилади, хулоса кисмида Жиноят кодексининг  кайси  моддаси  асосида  жиноят  иши кузгатилаетганлиги, унинг кейинги харакатлари хакида маълумотлар кайд этилади. Суриштирувчининг  жиноят  ишини  кузгатиш  ва  иш юритувига кабул килиш хакидаги карори прокурор томонидан тасдикланмайди, лекин бу карорнинг нусхаси унга юборилиши шарт.</w:t>
      </w:r>
    </w:p>
    <w:p w:rsidR="00C0768C" w:rsidRDefault="00C0768C" w:rsidP="00C0768C">
      <w:pPr>
        <w:spacing w:line="360" w:lineRule="auto"/>
        <w:ind w:firstLine="900"/>
        <w:jc w:val="both"/>
        <w:rPr>
          <w:b/>
          <w:bCs/>
          <w:sz w:val="28"/>
        </w:rPr>
      </w:pPr>
      <w:r>
        <w:rPr>
          <w:b/>
          <w:bCs/>
          <w:sz w:val="28"/>
        </w:rPr>
        <w:t>Назорат саволлари:</w:t>
      </w:r>
    </w:p>
    <w:p w:rsidR="00C0768C" w:rsidRDefault="00C0768C" w:rsidP="00C0768C">
      <w:pPr>
        <w:pStyle w:val="2"/>
        <w:spacing w:line="360" w:lineRule="auto"/>
      </w:pPr>
      <w:r>
        <w:t>1. Суриштирув органлари турлари.</w:t>
      </w:r>
    </w:p>
    <w:p w:rsidR="00C0768C" w:rsidRDefault="00C0768C" w:rsidP="00C0768C">
      <w:pPr>
        <w:spacing w:line="360" w:lineRule="auto"/>
        <w:jc w:val="both"/>
        <w:rPr>
          <w:sz w:val="28"/>
        </w:rPr>
      </w:pPr>
      <w:r>
        <w:rPr>
          <w:sz w:val="28"/>
        </w:rPr>
        <w:t>2. Суриштирувнинг вазифалари ва мажбуриятлари.</w:t>
      </w:r>
    </w:p>
    <w:p w:rsidR="00C0768C" w:rsidRDefault="00C0768C" w:rsidP="00C0768C">
      <w:pPr>
        <w:spacing w:line="360" w:lineRule="auto"/>
        <w:jc w:val="both"/>
        <w:rPr>
          <w:sz w:val="28"/>
        </w:rPr>
      </w:pPr>
      <w:r>
        <w:rPr>
          <w:sz w:val="28"/>
        </w:rPr>
        <w:t>3. Суриштирув жараенида кулланиладиган асосий тушунчалар.</w:t>
      </w:r>
    </w:p>
    <w:p w:rsidR="00C0768C" w:rsidRDefault="00C0768C" w:rsidP="00C0768C">
      <w:pPr>
        <w:spacing w:line="360" w:lineRule="auto"/>
        <w:jc w:val="both"/>
        <w:rPr>
          <w:sz w:val="28"/>
        </w:rPr>
      </w:pPr>
      <w:r>
        <w:rPr>
          <w:sz w:val="28"/>
        </w:rPr>
        <w:t>4. Суриштирувчи кабул килган карорлар.</w:t>
      </w:r>
    </w:p>
    <w:p w:rsidR="00C0768C" w:rsidRDefault="00C0768C" w:rsidP="00C0768C">
      <w:pPr>
        <w:spacing w:line="360" w:lineRule="auto"/>
        <w:ind w:firstLine="900"/>
        <w:jc w:val="both"/>
        <w:rPr>
          <w:b/>
          <w:bCs/>
          <w:sz w:val="28"/>
        </w:rPr>
      </w:pPr>
      <w:r>
        <w:rPr>
          <w:b/>
          <w:bCs/>
          <w:sz w:val="28"/>
        </w:rPr>
        <w:t>Асосий адабиетлар:</w:t>
      </w:r>
    </w:p>
    <w:p w:rsidR="00C0768C" w:rsidRDefault="00C0768C" w:rsidP="00C0768C">
      <w:pPr>
        <w:spacing w:line="360" w:lineRule="auto"/>
        <w:jc w:val="both"/>
        <w:rPr>
          <w:sz w:val="28"/>
        </w:rPr>
      </w:pPr>
      <w:r>
        <w:rPr>
          <w:sz w:val="28"/>
        </w:rPr>
        <w:t>1. УзР Божхона кодекси, Т., «Иктисодиет ва хукук дунеси», 1998 й.</w:t>
      </w:r>
    </w:p>
    <w:p w:rsidR="00C0768C" w:rsidRDefault="00C0768C" w:rsidP="00C0768C">
      <w:pPr>
        <w:spacing w:line="360" w:lineRule="auto"/>
        <w:jc w:val="both"/>
        <w:rPr>
          <w:sz w:val="28"/>
        </w:rPr>
      </w:pPr>
      <w:r>
        <w:rPr>
          <w:sz w:val="28"/>
        </w:rPr>
        <w:t>2. УзР Жиноят кодекси, Т., 1998 й.</w:t>
      </w:r>
    </w:p>
    <w:p w:rsidR="00C0768C" w:rsidRDefault="00C0768C" w:rsidP="00C0768C">
      <w:pPr>
        <w:spacing w:line="360" w:lineRule="auto"/>
        <w:jc w:val="both"/>
        <w:rPr>
          <w:sz w:val="28"/>
        </w:rPr>
      </w:pPr>
      <w:r>
        <w:rPr>
          <w:sz w:val="28"/>
        </w:rPr>
        <w:t>3. УзР Жиноят-процессуал кодекси, Т., 1999 й.</w:t>
      </w:r>
    </w:p>
    <w:p w:rsidR="00C0768C" w:rsidRDefault="00C0768C" w:rsidP="00C0768C">
      <w:pPr>
        <w:spacing w:line="360" w:lineRule="auto"/>
        <w:jc w:val="both"/>
        <w:rPr>
          <w:sz w:val="28"/>
        </w:rPr>
      </w:pPr>
      <w:r>
        <w:rPr>
          <w:sz w:val="28"/>
        </w:rPr>
        <w:t>4. У.Комиловнинг умумий тахрири остида «Божхона иши асослари», Т., Иктисодиет ва хукук дунеси, 1999 й.</w:t>
      </w:r>
    </w:p>
    <w:p w:rsidR="00C0768C" w:rsidRDefault="00C0768C" w:rsidP="00C0768C">
      <w:pPr>
        <w:spacing w:line="360" w:lineRule="auto"/>
        <w:jc w:val="both"/>
        <w:rPr>
          <w:sz w:val="28"/>
        </w:rPr>
      </w:pPr>
      <w:r>
        <w:rPr>
          <w:sz w:val="28"/>
        </w:rPr>
        <w:t>5. Пилеева В.В. Комментарий к таможенному кодексу РФ, М.: ТК Влети, 2003</w:t>
      </w:r>
    </w:p>
    <w:p w:rsidR="00C0768C" w:rsidRDefault="00C0768C" w:rsidP="00C0768C">
      <w:pPr>
        <w:spacing w:line="360" w:lineRule="auto"/>
        <w:ind w:firstLine="900"/>
        <w:jc w:val="both"/>
        <w:rPr>
          <w:b/>
          <w:bCs/>
          <w:sz w:val="28"/>
        </w:rPr>
      </w:pPr>
      <w:r>
        <w:rPr>
          <w:b/>
          <w:bCs/>
          <w:sz w:val="28"/>
        </w:rPr>
        <w:t>Кушимча адабиетлар:</w:t>
      </w:r>
    </w:p>
    <w:p w:rsidR="00C0768C" w:rsidRDefault="00C0768C" w:rsidP="00C0768C">
      <w:pPr>
        <w:pStyle w:val="2"/>
        <w:spacing w:line="360" w:lineRule="auto"/>
      </w:pPr>
      <w:r>
        <w:t>1. Ш.Шорахмедовнинг умумий тахрири остида «Божхона фанларининг илмий асослари», Солик ва божхона органлари академияси, 2002 й.</w:t>
      </w:r>
    </w:p>
    <w:p w:rsidR="00C0768C" w:rsidRDefault="00C0768C" w:rsidP="00C0768C">
      <w:pPr>
        <w:spacing w:line="360" w:lineRule="auto"/>
        <w:jc w:val="both"/>
        <w:rPr>
          <w:sz w:val="28"/>
        </w:rPr>
      </w:pPr>
      <w:r>
        <w:rPr>
          <w:sz w:val="28"/>
        </w:rPr>
        <w:t>2. УзР божхона ишига оид меъерий хужжатлар.</w:t>
      </w:r>
    </w:p>
    <w:p w:rsidR="00C0768C" w:rsidRDefault="00C0768C" w:rsidP="00C0768C">
      <w:pPr>
        <w:spacing w:line="360" w:lineRule="auto"/>
        <w:jc w:val="both"/>
        <w:rPr>
          <w:sz w:val="28"/>
        </w:rPr>
      </w:pPr>
      <w:r>
        <w:rPr>
          <w:sz w:val="28"/>
        </w:rPr>
        <w:t xml:space="preserve">3. Под ред. К.Ф.Скворцова «Расследование контрабанды», М., Юрист, </w:t>
      </w:r>
      <w:smartTag w:uri="urn:schemas-microsoft-com:office:smarttags" w:element="metricconverter">
        <w:smartTagPr>
          <w:attr w:name="ProductID" w:val="1999 г"/>
        </w:smartTagPr>
        <w:r>
          <w:rPr>
            <w:sz w:val="28"/>
          </w:rPr>
          <w:t>1999 г</w:t>
        </w:r>
      </w:smartTag>
      <w:r>
        <w:rPr>
          <w:sz w:val="28"/>
        </w:rPr>
        <w:t>.</w:t>
      </w:r>
    </w:p>
    <w:p w:rsidR="00C0768C" w:rsidRDefault="00C0768C" w:rsidP="00C0768C">
      <w:pPr>
        <w:spacing w:line="360" w:lineRule="auto"/>
        <w:jc w:val="both"/>
        <w:rPr>
          <w:sz w:val="28"/>
        </w:rPr>
      </w:pPr>
      <w:r>
        <w:rPr>
          <w:sz w:val="28"/>
        </w:rPr>
        <w:lastRenderedPageBreak/>
        <w:t xml:space="preserve">4. Таможенное дело, Учебник, </w:t>
      </w:r>
      <w:smartTag w:uri="urn:schemas-microsoft-com:office:smarttags" w:element="metricconverter">
        <w:smartTagPr>
          <w:attr w:name="ProductID" w:val="2004 г"/>
        </w:smartTagPr>
        <w:r>
          <w:rPr>
            <w:sz w:val="28"/>
          </w:rPr>
          <w:t>2004 г</w:t>
        </w:r>
      </w:smartTag>
      <w:r>
        <w:rPr>
          <w:sz w:val="28"/>
        </w:rPr>
        <w:t xml:space="preserve">. </w:t>
      </w:r>
      <w:hyperlink r:id="rId5" w:history="1">
        <w:r>
          <w:rPr>
            <w:rStyle w:val="a5"/>
            <w:sz w:val="28"/>
            <w:lang w:val="en-US"/>
          </w:rPr>
          <w:t>www</w:t>
        </w:r>
        <w:r>
          <w:rPr>
            <w:rStyle w:val="a5"/>
            <w:sz w:val="28"/>
          </w:rPr>
          <w:t>.</w:t>
        </w:r>
        <w:r>
          <w:rPr>
            <w:rStyle w:val="a5"/>
            <w:sz w:val="28"/>
            <w:lang w:val="en-US"/>
          </w:rPr>
          <w:t>professiya</w:t>
        </w:r>
      </w:hyperlink>
      <w:r w:rsidRPr="00C0768C">
        <w:rPr>
          <w:sz w:val="28"/>
        </w:rPr>
        <w:t xml:space="preserve">. </w:t>
      </w:r>
      <w:r>
        <w:rPr>
          <w:sz w:val="28"/>
          <w:lang w:val="en-US"/>
        </w:rPr>
        <w:t>ru</w:t>
      </w:r>
      <w:r w:rsidRPr="00C0768C">
        <w:rPr>
          <w:sz w:val="28"/>
        </w:rPr>
        <w:t>./</w:t>
      </w:r>
      <w:r>
        <w:rPr>
          <w:sz w:val="28"/>
          <w:lang w:val="en-US"/>
        </w:rPr>
        <w:t>textbook</w:t>
      </w:r>
      <w:r w:rsidRPr="00C0768C">
        <w:rPr>
          <w:sz w:val="28"/>
        </w:rPr>
        <w:t xml:space="preserve"> - </w:t>
      </w:r>
      <w:r>
        <w:rPr>
          <w:sz w:val="28"/>
          <w:lang w:val="en-US"/>
        </w:rPr>
        <w:t>condetailhtml</w:t>
      </w:r>
      <w:r w:rsidRPr="00C0768C">
        <w:rPr>
          <w:sz w:val="28"/>
        </w:rPr>
        <w:t xml:space="preserve">? </w:t>
      </w:r>
      <w:r>
        <w:rPr>
          <w:sz w:val="28"/>
        </w:rPr>
        <w:t xml:space="preserve">13/12-6 </w:t>
      </w:r>
      <w:r>
        <w:rPr>
          <w:sz w:val="28"/>
          <w:lang w:val="en-US"/>
        </w:rPr>
        <w:t>K</w:t>
      </w:r>
      <w:r>
        <w:rPr>
          <w:sz w:val="28"/>
        </w:rPr>
        <w:t>.</w:t>
      </w:r>
    </w:p>
    <w:p w:rsidR="00E43325" w:rsidRDefault="00E43325"/>
    <w:sectPr w:rsidR="00E43325" w:rsidSect="00E3404B">
      <w:pgSz w:w="11906" w:h="16838" w:code="9"/>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B2173"/>
    <w:multiLevelType w:val="hybridMultilevel"/>
    <w:tmpl w:val="B7C6CE8A"/>
    <w:lvl w:ilvl="0" w:tplc="B63E06C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3BDA5A28"/>
    <w:multiLevelType w:val="hybridMultilevel"/>
    <w:tmpl w:val="19B8311E"/>
    <w:lvl w:ilvl="0" w:tplc="E2CC33A2">
      <w:start w:val="1"/>
      <w:numFmt w:val="decimal"/>
      <w:lvlText w:val="%1."/>
      <w:lvlJc w:val="left"/>
      <w:pPr>
        <w:tabs>
          <w:tab w:val="num" w:pos="1440"/>
        </w:tabs>
        <w:ind w:left="1440" w:hanging="360"/>
      </w:pPr>
      <w:rPr>
        <w:rFonts w:hint="default"/>
      </w:rPr>
    </w:lvl>
    <w:lvl w:ilvl="1" w:tplc="92A423A4">
      <w:start w:val="30"/>
      <w:numFmt w:val="bullet"/>
      <w:lvlText w:val="-"/>
      <w:lvlJc w:val="left"/>
      <w:pPr>
        <w:tabs>
          <w:tab w:val="num" w:pos="2160"/>
        </w:tabs>
        <w:ind w:left="2160" w:hanging="360"/>
      </w:pPr>
      <w:rPr>
        <w:rFonts w:ascii="Times New Roman" w:eastAsia="Times New Roman" w:hAnsi="Times New Roman" w:cs="Times New Roman"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7B63525C"/>
    <w:multiLevelType w:val="hybridMultilevel"/>
    <w:tmpl w:val="D494BC76"/>
    <w:lvl w:ilvl="0" w:tplc="03CC0F28">
      <w:start w:val="1"/>
      <w:numFmt w:val="decimal"/>
      <w:lvlText w:val="%1."/>
      <w:lvlJc w:val="left"/>
      <w:pPr>
        <w:tabs>
          <w:tab w:val="num" w:pos="1440"/>
        </w:tabs>
        <w:ind w:left="1440" w:hanging="360"/>
      </w:pPr>
      <w:rPr>
        <w:rFonts w:hint="default"/>
      </w:rPr>
    </w:lvl>
    <w:lvl w:ilvl="1" w:tplc="6DF0EFA2">
      <w:start w:val="1"/>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C0768C"/>
    <w:rsid w:val="002732AE"/>
    <w:rsid w:val="002C1632"/>
    <w:rsid w:val="00C0768C"/>
    <w:rsid w:val="00E3404B"/>
    <w:rsid w:val="00E43325"/>
    <w:rsid w:val="00EE0ACB"/>
    <w:rsid w:val="00F33E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68C"/>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0768C"/>
    <w:pPr>
      <w:ind w:firstLine="1080"/>
      <w:jc w:val="both"/>
    </w:pPr>
    <w:rPr>
      <w:sz w:val="28"/>
    </w:rPr>
  </w:style>
  <w:style w:type="character" w:customStyle="1" w:styleId="a4">
    <w:name w:val="Основной текст с отступом Знак"/>
    <w:basedOn w:val="a0"/>
    <w:link w:val="a3"/>
    <w:rsid w:val="00C0768C"/>
    <w:rPr>
      <w:rFonts w:ascii="Times New Roman" w:eastAsia="Times New Roman" w:hAnsi="Times New Roman" w:cs="Times New Roman"/>
      <w:sz w:val="28"/>
      <w:szCs w:val="24"/>
      <w:lang w:eastAsia="ru-RU"/>
    </w:rPr>
  </w:style>
  <w:style w:type="paragraph" w:styleId="2">
    <w:name w:val="Body Text 2"/>
    <w:basedOn w:val="a"/>
    <w:link w:val="20"/>
    <w:rsid w:val="00C0768C"/>
    <w:pPr>
      <w:jc w:val="both"/>
    </w:pPr>
    <w:rPr>
      <w:sz w:val="28"/>
    </w:rPr>
  </w:style>
  <w:style w:type="character" w:customStyle="1" w:styleId="20">
    <w:name w:val="Основной текст 2 Знак"/>
    <w:basedOn w:val="a0"/>
    <w:link w:val="2"/>
    <w:rsid w:val="00C0768C"/>
    <w:rPr>
      <w:rFonts w:ascii="Times New Roman" w:eastAsia="Times New Roman" w:hAnsi="Times New Roman" w:cs="Times New Roman"/>
      <w:sz w:val="28"/>
      <w:szCs w:val="24"/>
      <w:lang w:eastAsia="ru-RU"/>
    </w:rPr>
  </w:style>
  <w:style w:type="character" w:styleId="a5">
    <w:name w:val="Hyperlink"/>
    <w:basedOn w:val="a0"/>
    <w:rsid w:val="00C0768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ofessiy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1937</Words>
  <Characters>11044</Characters>
  <Application>Microsoft Office Word</Application>
  <DocSecurity>0</DocSecurity>
  <Lines>92</Lines>
  <Paragraphs>25</Paragraphs>
  <ScaleCrop>false</ScaleCrop>
  <Company>WolfishLair</Company>
  <LinksUpToDate>false</LinksUpToDate>
  <CharactersWithSpaces>12956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Эльер</dc:creator>
  <cp:keywords/>
  <dc:description/>
  <cp:lastModifiedBy>Эльер</cp:lastModifiedBy>
  <cp:revision>1</cp:revision>
  <dcterms:created xsi:type="dcterms:W3CDTF">2011-03-13T08:41:00Z</dcterms:created>
  <dcterms:modified xsi:type="dcterms:W3CDTF">2011-03-13T08:41:00Z</dcterms:modified>
</cp:coreProperties>
</file>