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F6D" w:rsidRPr="00323500" w:rsidRDefault="00D80F6D" w:rsidP="00B7774D">
      <w:pPr>
        <w:spacing w:line="360" w:lineRule="auto"/>
        <w:jc w:val="center"/>
        <w:rPr>
          <w:b/>
          <w:sz w:val="36"/>
          <w:szCs w:val="36"/>
          <w:lang w:val="ru-RU"/>
        </w:rPr>
      </w:pPr>
      <w:r w:rsidRPr="00323500">
        <w:rPr>
          <w:b/>
          <w:sz w:val="36"/>
          <w:szCs w:val="36"/>
        </w:rPr>
        <w:t>Общие сведения</w:t>
      </w:r>
      <w:r w:rsidR="00323500">
        <w:rPr>
          <w:b/>
          <w:sz w:val="36"/>
          <w:szCs w:val="36"/>
          <w:lang w:val="ru-RU"/>
        </w:rPr>
        <w:t>.</w:t>
      </w:r>
      <w:r w:rsidR="005918FA">
        <w:rPr>
          <w:b/>
          <w:sz w:val="36"/>
          <w:szCs w:val="36"/>
          <w:lang w:val="ru-RU"/>
        </w:rPr>
        <w:t xml:space="preserve"> </w:t>
      </w:r>
      <w:r w:rsidR="00323500">
        <w:rPr>
          <w:b/>
          <w:sz w:val="36"/>
          <w:szCs w:val="36"/>
          <w:lang w:val="ru-RU"/>
        </w:rPr>
        <w:t>Инсульты.</w:t>
      </w:r>
    </w:p>
    <w:p w:rsidR="00D80F6D" w:rsidRPr="00D80F6D" w:rsidRDefault="00D80F6D" w:rsidP="00B7774D">
      <w:pPr>
        <w:spacing w:line="360" w:lineRule="auto"/>
        <w:ind w:firstLine="708"/>
        <w:jc w:val="both"/>
        <w:rPr>
          <w:sz w:val="28"/>
          <w:szCs w:val="28"/>
        </w:rPr>
      </w:pPr>
      <w:r w:rsidRPr="00D80F6D">
        <w:rPr>
          <w:sz w:val="28"/>
          <w:szCs w:val="28"/>
        </w:rPr>
        <w:t>Инсульты разделяют на ишемические и геморрагические. Для любых инсультов характерно острое развитие неврологической симптоматики, преимущественно очаговой (хотя это возможно и при других состояниях, например при эпилептических припадках, кровоизлияниях в опухоль или реже при демиелинизирующих заболеваниях). Выявление природы инсульта - непременное условие правильного лечения.</w:t>
      </w:r>
    </w:p>
    <w:p w:rsidR="00323500" w:rsidRDefault="00D80F6D" w:rsidP="00B7774D">
      <w:pPr>
        <w:spacing w:line="360" w:lineRule="auto"/>
        <w:ind w:firstLine="708"/>
        <w:jc w:val="both"/>
        <w:rPr>
          <w:sz w:val="28"/>
          <w:szCs w:val="28"/>
          <w:lang w:val="ru-RU"/>
        </w:rPr>
      </w:pPr>
      <w:r w:rsidRPr="00D80F6D">
        <w:rPr>
          <w:sz w:val="28"/>
          <w:szCs w:val="28"/>
        </w:rPr>
        <w:t>Профилактика инсульта сводится к выявлению и устранению основных факторов риска. К ним относятся артериальная гипертония, мерцательная аритмия, курение и миксоматозная дегенерация митрального клапана. Гиперлипопротеидемия также может считаться фактором риска сосудистых заболеваний мозга, хотя, по-видимому, не столь существенным, как при</w:t>
      </w:r>
      <w:r w:rsidR="00323500">
        <w:rPr>
          <w:sz w:val="28"/>
          <w:szCs w:val="28"/>
          <w:lang w:val="ru-RU"/>
        </w:rPr>
        <w:t xml:space="preserve"> </w:t>
      </w:r>
      <w:r w:rsidRPr="00D80F6D">
        <w:rPr>
          <w:sz w:val="28"/>
          <w:szCs w:val="28"/>
        </w:rPr>
        <w:t xml:space="preserve">ИБС. </w:t>
      </w:r>
    </w:p>
    <w:p w:rsidR="005918FA" w:rsidRDefault="00D80F6D" w:rsidP="00B7774D">
      <w:pPr>
        <w:spacing w:line="360" w:lineRule="auto"/>
        <w:ind w:firstLine="708"/>
        <w:jc w:val="both"/>
        <w:rPr>
          <w:sz w:val="28"/>
          <w:szCs w:val="28"/>
          <w:lang w:val="ru-RU"/>
        </w:rPr>
      </w:pPr>
      <w:r w:rsidRPr="00D80F6D">
        <w:rPr>
          <w:sz w:val="28"/>
          <w:szCs w:val="28"/>
        </w:rPr>
        <w:t>Фактором риска может быть наличие антифосфолипидных антител (волчаночного антикоагулянта и антитела к кардиолипину)</w:t>
      </w:r>
      <w:r w:rsidR="005918FA">
        <w:rPr>
          <w:sz w:val="28"/>
          <w:szCs w:val="28"/>
          <w:lang w:val="ru-RU"/>
        </w:rPr>
        <w:t xml:space="preserve"> </w:t>
      </w:r>
      <w:r w:rsidRPr="00D80F6D">
        <w:rPr>
          <w:sz w:val="28"/>
          <w:szCs w:val="28"/>
        </w:rPr>
        <w:t>и дефицит противосвертывающих факторов (например, антитромбина III, протеинов</w:t>
      </w:r>
      <w:r w:rsidR="005918FA">
        <w:rPr>
          <w:sz w:val="28"/>
          <w:szCs w:val="28"/>
          <w:lang w:val="ru-RU"/>
        </w:rPr>
        <w:t xml:space="preserve"> </w:t>
      </w:r>
      <w:r w:rsidRPr="00D80F6D">
        <w:rPr>
          <w:sz w:val="28"/>
          <w:szCs w:val="28"/>
        </w:rPr>
        <w:t xml:space="preserve"> S и C).</w:t>
      </w:r>
    </w:p>
    <w:p w:rsidR="00D80F6D" w:rsidRPr="00D80F6D" w:rsidRDefault="00D80F6D" w:rsidP="00B7774D">
      <w:pPr>
        <w:spacing w:line="360" w:lineRule="auto"/>
        <w:ind w:firstLine="708"/>
        <w:jc w:val="both"/>
        <w:rPr>
          <w:sz w:val="28"/>
          <w:szCs w:val="28"/>
        </w:rPr>
      </w:pPr>
      <w:r w:rsidRPr="00D80F6D">
        <w:rPr>
          <w:sz w:val="28"/>
          <w:szCs w:val="28"/>
        </w:rPr>
        <w:t>Единой тактики лечения нарушений мозгового кровообращения нет. В особенности это касается использования антикоагулянтов и антиагрегантов при ишемии мозга. Поэтому приведенные здесь рекомендации следует применять с осторожностью, каждый раз учитывая индивидуальные особенности больного.</w:t>
      </w:r>
    </w:p>
    <w:p w:rsidR="00D80F6D" w:rsidRPr="00323500" w:rsidRDefault="00D80F6D" w:rsidP="00B7774D">
      <w:pPr>
        <w:spacing w:line="360" w:lineRule="auto"/>
        <w:jc w:val="center"/>
        <w:rPr>
          <w:b/>
          <w:sz w:val="36"/>
          <w:szCs w:val="36"/>
        </w:rPr>
      </w:pPr>
      <w:r w:rsidRPr="00323500">
        <w:rPr>
          <w:b/>
          <w:sz w:val="36"/>
          <w:szCs w:val="36"/>
        </w:rPr>
        <w:t>II. Ишемический инсульт</w:t>
      </w:r>
    </w:p>
    <w:p w:rsidR="00D80F6D" w:rsidRPr="00D80F6D" w:rsidRDefault="00D80F6D" w:rsidP="00B7774D">
      <w:pPr>
        <w:spacing w:line="360" w:lineRule="auto"/>
        <w:ind w:firstLine="708"/>
        <w:jc w:val="both"/>
        <w:rPr>
          <w:sz w:val="28"/>
          <w:szCs w:val="28"/>
        </w:rPr>
      </w:pPr>
      <w:r w:rsidRPr="00D80F6D">
        <w:rPr>
          <w:sz w:val="28"/>
          <w:szCs w:val="28"/>
        </w:rPr>
        <w:t xml:space="preserve">А. Этиология. Чаще всего встречаются два типа ишемического инсульта - тромботический, обусловленный первичной тромботической окклюзией мозгового сосуда, и эмболический, обусловленный эмболией из отдаленного источника. Первичная тромботическая окклюзия обычно развивается в сосуде, просвет которого уже сужен в результате атеросклероза, например в сонной или базилярной артерии. Самый частый источник эмболии - сердце. Кардиогенная эмболия может возникать при </w:t>
      </w:r>
      <w:r w:rsidRPr="00D80F6D">
        <w:rPr>
          <w:sz w:val="28"/>
          <w:szCs w:val="28"/>
        </w:rPr>
        <w:lastRenderedPageBreak/>
        <w:t>мерцательной аритмии или инфаркте миокарда (из-за пристеночного тромбообразования), протезированных клапанах, инфекционном эндокардите (источник септических или фибриновых эмболов), марантическом эндокардите, эндокардите Либмана-Сакса и миксоме предсердия. Реже источником эмболов служат изъязвленные атеросклеротические бляшки в дуге аорты и устье магистральных сосудов. Атеросклероз сонной артерии может быть причиной ее первичной тромботической окклюзии, но чаще атеросклеротическая бляшка служит источником эмболии внутричерепных артерий (так называемой локальной эмболии). К редким причинам ишемического инсульта относятся тромбоз мозговых вен, парадоксальная эмболия (при открытом овальном окне), эритроцитоз, менинговаскулярный сифилис, туберкулезный артериит, артериит при коллагенозах, гигантоклеточный артериит, аортоартериит, фибромышечная дисплазия, синдром подключичного обкрадывания и расслаивающая аневризма аорты.</w:t>
      </w:r>
    </w:p>
    <w:p w:rsidR="00D80F6D" w:rsidRPr="00D80F6D" w:rsidRDefault="00D80F6D" w:rsidP="00B7774D">
      <w:pPr>
        <w:spacing w:line="360" w:lineRule="auto"/>
        <w:ind w:firstLine="708"/>
        <w:jc w:val="both"/>
        <w:rPr>
          <w:sz w:val="28"/>
          <w:szCs w:val="28"/>
        </w:rPr>
      </w:pPr>
      <w:r w:rsidRPr="00D80F6D">
        <w:rPr>
          <w:sz w:val="28"/>
          <w:szCs w:val="28"/>
        </w:rPr>
        <w:t>Б. Клиническая картина. В зависимости от того, насколько долго сохраняется неврологический дефект, выделяют преходящую ишемию мозга, называемую также транзиторной ишемической атакой (полное восстановление в течение 24 ч), малый инсульт (полное восстановление за срок, больший 24 ч, но меньший 1 нед) и завершившийся инсульт (дефект сохраняется более 1 нед). Неврологические расстройства при эмболиях обычно (хотя и не всегда) развиваются внезапно и сразу достигают максимальной выраженности; инсульту могут предшествовать приступы преходящей ишемии мозга, однако они наблюдаются значительно реже, чем в случае первичной тромботической окклюзии. При тромботических инсультах неврологическая симптоматика обычно нарастает постепенно или ступенчато (в виде серии острых эпизодов) в течение нескольких часов или суток (прогрессирующий инсульт); возможна волнообразная смена улучшений и ухудшений.</w:t>
      </w:r>
    </w:p>
    <w:p w:rsidR="00D80F6D" w:rsidRPr="00D80F6D" w:rsidRDefault="00D80F6D" w:rsidP="00B7774D">
      <w:pPr>
        <w:spacing w:line="360" w:lineRule="auto"/>
        <w:ind w:firstLine="708"/>
        <w:jc w:val="both"/>
        <w:rPr>
          <w:sz w:val="28"/>
          <w:szCs w:val="28"/>
        </w:rPr>
      </w:pPr>
      <w:r w:rsidRPr="00D80F6D">
        <w:rPr>
          <w:sz w:val="28"/>
          <w:szCs w:val="28"/>
        </w:rPr>
        <w:t xml:space="preserve">1. Окклюзия средней мозговой артерии обычно возникает в результате эмболии. Реже наблюдается стеноз этой артерии с тромботической </w:t>
      </w:r>
      <w:r w:rsidRPr="00D80F6D">
        <w:rPr>
          <w:sz w:val="28"/>
          <w:szCs w:val="28"/>
        </w:rPr>
        <w:lastRenderedPageBreak/>
        <w:t>окклюзией или без нее. При нарушении кровообращения во всем бассейне средней мозговой артерии развиваются контралатеральная гемиплегия и гемианестезия, контралатеральная гомонимная гемианопсия с контралатеральным парезом взора, афазия (при поражении доминантного, обычно левого, полушария) или апрактоагнозия, асоматогнозия и анозогнозия (при поражении недоминантного полушария). При часто встречающейся окклюзии отдельных ветвей средней мозговой артерии возникают неполные синдромы: моторная афазия (афазия Брока) с контралатеральным парезом руки и мимической мускулатуры нижней половины лица при окклюзии верхних ветвей, сенсорная афазия (афазия Вернике) при окклюзии нижних ветвей и др.</w:t>
      </w:r>
    </w:p>
    <w:p w:rsidR="00D80F6D" w:rsidRPr="00D80F6D" w:rsidRDefault="00D80F6D" w:rsidP="00B7774D">
      <w:pPr>
        <w:spacing w:line="360" w:lineRule="auto"/>
        <w:ind w:firstLine="708"/>
        <w:jc w:val="both"/>
        <w:rPr>
          <w:sz w:val="28"/>
          <w:szCs w:val="28"/>
        </w:rPr>
      </w:pPr>
      <w:r w:rsidRPr="00D80F6D">
        <w:rPr>
          <w:sz w:val="28"/>
          <w:szCs w:val="28"/>
        </w:rPr>
        <w:t>2. Окклюзия передней мозговой артерии, которая тоже обычно бывает результатом эмболии, может вызвать паралич контралатеральной ноги, контралатеральный хватательный рефлекс, спастичность с непроизвольным противодействием пассивным движениям, абулию, абазию, персеверации и недержание мочи. Окклюзия передней мозговой артерии часто не проявляется клинически из-за развития коллатерального кровотока по передней соединительной артерии. Однако если обе передние мозговые артерии отходят от общего ствола, то его окклюзия вызывает тяжелые неврологические расстройства, обусловленные нарушением кровоснабжения в бассейне обеих артерий.</w:t>
      </w:r>
    </w:p>
    <w:p w:rsidR="00D80F6D" w:rsidRPr="00D80F6D" w:rsidRDefault="00D80F6D" w:rsidP="00B7774D">
      <w:pPr>
        <w:spacing w:line="360" w:lineRule="auto"/>
        <w:ind w:firstLine="708"/>
        <w:jc w:val="both"/>
        <w:rPr>
          <w:sz w:val="28"/>
          <w:szCs w:val="28"/>
        </w:rPr>
      </w:pPr>
      <w:r w:rsidRPr="00D80F6D">
        <w:rPr>
          <w:sz w:val="28"/>
          <w:szCs w:val="28"/>
        </w:rPr>
        <w:t xml:space="preserve">3. Нарушения кровотока в бассейне сонной артерии могут возникать либо вследствие гипоперфузии из-за стеноза, либо, как уже отмечалось, вследствие локальной эмболии. Даже при небольшом стенозе сонной артерии изъязвленная атеросклеротическая бляшка может стать очагом тромбообразования и источником эмболов. Однако пока не ясно, насколько велик риск инсульта при изъязвлении бляшки в отсутствие выраженного стеноза. Окклюзия сонной артерии бывает бессимптомной. В случае же возникновения неврологических нарушений они бывают связаны главным образом с недостаточностью кровообращения во всем бассейне средней </w:t>
      </w:r>
      <w:r w:rsidRPr="00D80F6D">
        <w:rPr>
          <w:sz w:val="28"/>
          <w:szCs w:val="28"/>
        </w:rPr>
        <w:lastRenderedPageBreak/>
        <w:t>мозговой артерии или его части. В то же время возможны и другие проявления:</w:t>
      </w:r>
    </w:p>
    <w:p w:rsidR="00D80F6D" w:rsidRPr="00D80F6D" w:rsidRDefault="00D80F6D" w:rsidP="00B7774D">
      <w:pPr>
        <w:spacing w:line="360" w:lineRule="auto"/>
        <w:ind w:firstLine="708"/>
        <w:jc w:val="both"/>
        <w:rPr>
          <w:sz w:val="28"/>
          <w:szCs w:val="28"/>
        </w:rPr>
      </w:pPr>
      <w:r w:rsidRPr="00D80F6D">
        <w:rPr>
          <w:sz w:val="28"/>
          <w:szCs w:val="28"/>
        </w:rPr>
        <w:t>а. Из-за особенностей отхождения сосудов может нарушаться кровоснабжение в бассейне передней мозговой, а иногда и задней мозговой артерий. При выраженном стенозе внутренней сонной артерии и недостаточности коллатерального кровотока поражаются наиболее дистальные отделы бассейна средней мозговой, передней мозговой, а иногда и задней мозговой артерий. В этих так называемых зонах смежного кровоснабжения замыкаются коллатерали между тремя основными церебральными артериями. Повреждение этих зон обычно вызывает слабость или парестезию в контралатеральной руке, а при более распространенном поражении вовлекаются также лицо и язык.</w:t>
      </w:r>
    </w:p>
    <w:p w:rsidR="00D80F6D" w:rsidRPr="00D80F6D" w:rsidRDefault="00D80F6D" w:rsidP="00B7774D">
      <w:pPr>
        <w:spacing w:line="360" w:lineRule="auto"/>
        <w:ind w:firstLine="708"/>
        <w:jc w:val="both"/>
        <w:rPr>
          <w:sz w:val="28"/>
          <w:szCs w:val="28"/>
        </w:rPr>
      </w:pPr>
      <w:r w:rsidRPr="00D80F6D">
        <w:rPr>
          <w:sz w:val="28"/>
          <w:szCs w:val="28"/>
        </w:rPr>
        <w:t>б. Приблизительно в 50% случаев преходящая монокулярная слепота обусловлена поражением сонной артерии. Обычно она вызывается тромбоцитарными эмболами из атеросклеротических бляшек в сонных артериях. Окклюзия центральной артерии сетчатки или ее ветвей с необратимой полной или частичной утратой зрения редко бывает обусловлена поражениями сонной артерии, хотя их следует исключить и в этом случае.</w:t>
      </w:r>
    </w:p>
    <w:p w:rsidR="00D80F6D" w:rsidRPr="00D80F6D" w:rsidRDefault="00D80F6D" w:rsidP="00B7774D">
      <w:pPr>
        <w:spacing w:line="360" w:lineRule="auto"/>
        <w:ind w:firstLine="708"/>
        <w:jc w:val="both"/>
        <w:rPr>
          <w:sz w:val="28"/>
          <w:szCs w:val="28"/>
        </w:rPr>
      </w:pPr>
      <w:r w:rsidRPr="00D80F6D">
        <w:rPr>
          <w:sz w:val="28"/>
          <w:szCs w:val="28"/>
        </w:rPr>
        <w:t>в. Усиленная пульсация в артериях лица, ретроградный кровоток в глазничной артерии и низкое давление в артерии сетчатки (по данным офтальмодинамометрии) обычно указывают на выраженный стеноз или окклюзию ипсилатеральной внутренней сонной артерии.</w:t>
      </w:r>
    </w:p>
    <w:p w:rsidR="00D80F6D" w:rsidRPr="00D80F6D" w:rsidRDefault="00D80F6D" w:rsidP="00B7774D">
      <w:pPr>
        <w:spacing w:line="360" w:lineRule="auto"/>
        <w:ind w:firstLine="708"/>
        <w:jc w:val="both"/>
        <w:rPr>
          <w:sz w:val="28"/>
          <w:szCs w:val="28"/>
        </w:rPr>
      </w:pPr>
      <w:r w:rsidRPr="00D80F6D">
        <w:rPr>
          <w:sz w:val="28"/>
          <w:szCs w:val="28"/>
        </w:rPr>
        <w:t xml:space="preserve">4. Причиной окклюзии задней мозговой артерии может быть как эмболия, так и тромбоз. При этом возможны различные сочетания следующих неврологических симптомов: контралатеральной гомонимной гемианопсии (часто верхнеквадрантной), амнезии, дислексии без дисграфии, цветовой амнестической афазии, легкого контралатерального гемипареза, контралатеральной гемианестезии, а также синдрома, включающего </w:t>
      </w:r>
      <w:r w:rsidRPr="00D80F6D">
        <w:rPr>
          <w:sz w:val="28"/>
          <w:szCs w:val="28"/>
        </w:rPr>
        <w:lastRenderedPageBreak/>
        <w:t>поражение ипсилатерального глазодвигательного нерва, контралатеральные непроизвольные движения, контралатеральную гемиплегию или атаксию.</w:t>
      </w:r>
    </w:p>
    <w:p w:rsidR="00D80F6D" w:rsidRPr="00D80F6D" w:rsidRDefault="00D80F6D" w:rsidP="00B7774D">
      <w:pPr>
        <w:spacing w:line="360" w:lineRule="auto"/>
        <w:ind w:firstLine="708"/>
        <w:jc w:val="both"/>
        <w:rPr>
          <w:sz w:val="28"/>
          <w:szCs w:val="28"/>
        </w:rPr>
      </w:pPr>
      <w:r w:rsidRPr="00D80F6D">
        <w:rPr>
          <w:sz w:val="28"/>
          <w:szCs w:val="28"/>
        </w:rPr>
        <w:t>5. Нарушения кровотока в бассейне базилярной и позвоночных артерий, обусловленные атеросклерозом, тромбозом и эмболиями, возникают хотя и реже, чем в переднем артериальном бассейне, но все же достаточно часто.</w:t>
      </w:r>
    </w:p>
    <w:p w:rsidR="00D80F6D" w:rsidRPr="00D80F6D" w:rsidRDefault="00D80F6D" w:rsidP="00B7774D">
      <w:pPr>
        <w:spacing w:line="360" w:lineRule="auto"/>
        <w:ind w:firstLine="708"/>
        <w:jc w:val="both"/>
        <w:rPr>
          <w:sz w:val="28"/>
          <w:szCs w:val="28"/>
        </w:rPr>
      </w:pPr>
      <w:r w:rsidRPr="00D80F6D">
        <w:rPr>
          <w:sz w:val="28"/>
          <w:szCs w:val="28"/>
        </w:rPr>
        <w:t>а. Окклюзия ветвей базилярной артерии обычно вызывает одностороннее поражение моста и мозжечка. В зависимости от уровня поражения могут наблюдаться: ипсилатеральная атаксия; контралатеральная гемиплегия и гемианестезия; ипсилатеральный (в отличие от полушарного поражения) парез взора с контралатеральной гемиплегией; поражение ипсилатерального лицевого нерва; межъядерная офтальмоплегия; нистагм, головокружение, тошнота и рвота; шум в ушах и потеря слуха; небная миоклония и осциллопсия.</w:t>
      </w:r>
    </w:p>
    <w:p w:rsidR="00D80F6D" w:rsidRPr="00D80F6D" w:rsidRDefault="00D80F6D" w:rsidP="00B7774D">
      <w:pPr>
        <w:spacing w:line="360" w:lineRule="auto"/>
        <w:ind w:firstLine="708"/>
        <w:jc w:val="both"/>
        <w:rPr>
          <w:sz w:val="28"/>
          <w:szCs w:val="28"/>
        </w:rPr>
      </w:pPr>
      <w:r w:rsidRPr="00D80F6D">
        <w:rPr>
          <w:sz w:val="28"/>
          <w:szCs w:val="28"/>
        </w:rPr>
        <w:t>б. Окклюзия или выраженный стеноз ствола базилярной артерии обычно проявляется двусторонней неврологической симптоматикой (тетраплегией, двусторонним горизонтальным парезом взора), комой или синдромом деэфферентации (изоляции). Те же симптомы могут возникать при окклюзии обеих позвоночных артерий либо при односторонней окклюзии, если пораженная артерия была основным источником кровоснабжения.</w:t>
      </w:r>
    </w:p>
    <w:p w:rsidR="00D80F6D" w:rsidRPr="00D80F6D" w:rsidRDefault="00D80F6D" w:rsidP="00B7774D">
      <w:pPr>
        <w:spacing w:line="360" w:lineRule="auto"/>
        <w:ind w:firstLine="708"/>
        <w:jc w:val="both"/>
        <w:rPr>
          <w:sz w:val="28"/>
          <w:szCs w:val="28"/>
        </w:rPr>
      </w:pPr>
      <w:r w:rsidRPr="00D80F6D">
        <w:rPr>
          <w:sz w:val="28"/>
          <w:szCs w:val="28"/>
        </w:rPr>
        <w:t>в. При окклюзии или стенозе внутричерепного отдела позвоночных артерий или задненижней мозжечковой артерии поражается продолговатый мозг. Это может проявляться различными синдромами. Наиболее известен латеральный синдром продолговатого мозга, включающий нистагм, головокружение, тошноту, рвоту, дисфагию, охриплость голоса; ипсилатеральные нарушения чувствительности на лице, синдром Горнера и атаксию; контралатеральное нарушение болевой и температурной чувствительности.</w:t>
      </w:r>
    </w:p>
    <w:p w:rsidR="00D80F6D" w:rsidRPr="00D80F6D" w:rsidRDefault="00D80F6D" w:rsidP="00B7774D">
      <w:pPr>
        <w:spacing w:line="360" w:lineRule="auto"/>
        <w:ind w:firstLine="708"/>
        <w:jc w:val="both"/>
        <w:rPr>
          <w:sz w:val="28"/>
          <w:szCs w:val="28"/>
        </w:rPr>
      </w:pPr>
      <w:r w:rsidRPr="00D80F6D">
        <w:rPr>
          <w:sz w:val="28"/>
          <w:szCs w:val="28"/>
        </w:rPr>
        <w:lastRenderedPageBreak/>
        <w:t>6. Инфаркты мозжечка. На ранней стадии инфаркт мозжечка обычно проявляется головокружением, тошнотой, рвотой, альтернирующим нистагмом и атаксией, выявляемой с помощью пальце-носовой и пяточно-коленной проб. Спустя 1-3 сут могут развиваться симптомы сдавления ствола мозга, обусловленного отеком мозжечка, - паралич взора, поражение ипсилатеральных тройничного и лицевого нервов. Возможно быстрое развитие комы и смерть. При инфарктах мозжечка в течение первых нескольких суток необходимо тщательное наблюдение, поскольку сдавление ствола можно предотвратить с помощью хирургической декомпрессии задней черепной ямки.</w:t>
      </w:r>
    </w:p>
    <w:p w:rsidR="00D80F6D" w:rsidRPr="00D80F6D" w:rsidRDefault="00D80F6D" w:rsidP="00B7774D">
      <w:pPr>
        <w:spacing w:line="360" w:lineRule="auto"/>
        <w:ind w:firstLine="708"/>
        <w:jc w:val="both"/>
        <w:rPr>
          <w:sz w:val="28"/>
          <w:szCs w:val="28"/>
        </w:rPr>
      </w:pPr>
      <w:r w:rsidRPr="00D80F6D">
        <w:rPr>
          <w:sz w:val="28"/>
          <w:szCs w:val="28"/>
        </w:rPr>
        <w:t>7. Лакунарные инфаркты. Гиалинозное утолщение (липогиалиноз) мелких пенетрирующих артерий мозга - особый тип сосудистого поражения. Чаще оно наблюдается при артериальной гипертонии и сахарном диабете. Окклюзия этих сосудов приводит к развитию небольших глубинно расположенных инфарктов (лакунарные инфаркты), на месте которых обычно формируются кисты. Такого рода инфаркты часто бессимптомны, однако они могут проявляться такими клиническими синдромами, как «чисто моторный инсульт», «чисто сенсорный инсульт», синдром «дизартрия/неловкая кисть», ипсилатеральная атаксия с парезом ноги, «чисто моторный гемипарез» с контралатеральным параличом взора и межъядерной офтальмоплегией, сенсомоторный лакунарный синдром, атаксический гемипарез и др. Лакунарный инфаркт следует заподозрить, если имеется один из этих синдромов, ноЭЭГнормальна. Инфаркты обычно развиваются вследствие окклюзии мелких пенетрирующих артерий, однако возможна и их эмболия. Кроме того, их устье может перекрываться атеросклеротической бляшкой.</w:t>
      </w:r>
    </w:p>
    <w:p w:rsidR="00D80F6D" w:rsidRPr="00D80F6D" w:rsidRDefault="00D80F6D" w:rsidP="00B7774D">
      <w:pPr>
        <w:spacing w:line="360" w:lineRule="auto"/>
        <w:ind w:firstLine="708"/>
        <w:jc w:val="both"/>
        <w:rPr>
          <w:sz w:val="28"/>
          <w:szCs w:val="28"/>
        </w:rPr>
      </w:pPr>
      <w:r w:rsidRPr="00D80F6D">
        <w:rPr>
          <w:sz w:val="28"/>
          <w:szCs w:val="28"/>
        </w:rPr>
        <w:t xml:space="preserve">В. Диагностика. Несмотря на то что уже по данным анамнеза и осмотра можно поставить правильный диагноз, часто бывают необходимы специальные исследования - например для дифференциальной диагностики </w:t>
      </w:r>
      <w:r w:rsidRPr="00D80F6D">
        <w:rPr>
          <w:sz w:val="28"/>
          <w:szCs w:val="28"/>
        </w:rPr>
        <w:lastRenderedPageBreak/>
        <w:t>геморрагического и ишемического инсульта. Для правильного лечения важно провести их уже на ранней стадии.</w:t>
      </w:r>
    </w:p>
    <w:p w:rsidR="00D80F6D" w:rsidRPr="00D80F6D" w:rsidRDefault="00D80F6D" w:rsidP="00B7774D">
      <w:pPr>
        <w:spacing w:line="360" w:lineRule="auto"/>
        <w:ind w:firstLine="708"/>
        <w:jc w:val="both"/>
        <w:rPr>
          <w:sz w:val="28"/>
          <w:szCs w:val="28"/>
        </w:rPr>
      </w:pPr>
      <w:r w:rsidRPr="00D80F6D">
        <w:rPr>
          <w:sz w:val="28"/>
          <w:szCs w:val="28"/>
        </w:rPr>
        <w:t>1. В первую очередь проводят</w:t>
      </w:r>
      <w:r w:rsidR="005918FA">
        <w:rPr>
          <w:sz w:val="28"/>
          <w:szCs w:val="28"/>
          <w:lang w:val="ru-RU"/>
        </w:rPr>
        <w:t xml:space="preserve"> </w:t>
      </w:r>
      <w:r w:rsidRPr="00D80F6D">
        <w:rPr>
          <w:sz w:val="28"/>
          <w:szCs w:val="28"/>
        </w:rPr>
        <w:t>КТ, так как она почти во всех случаях позволяет отличить кровоизлияние от инфаркта. Однако геморрагический инфаркт (кровоизлияние в область инфаркта) выявляется не всегда.</w:t>
      </w:r>
    </w:p>
    <w:p w:rsidR="00D80F6D" w:rsidRPr="00D80F6D" w:rsidRDefault="00D80F6D" w:rsidP="00B7774D">
      <w:pPr>
        <w:spacing w:line="360" w:lineRule="auto"/>
        <w:ind w:firstLine="708"/>
        <w:jc w:val="both"/>
        <w:rPr>
          <w:sz w:val="28"/>
          <w:szCs w:val="28"/>
        </w:rPr>
      </w:pPr>
      <w:r w:rsidRPr="00D80F6D">
        <w:rPr>
          <w:sz w:val="28"/>
          <w:szCs w:val="28"/>
        </w:rPr>
        <w:t>2.МРТ - еще более чувствительный метод диагностики инфаркта на ранней стадии. Однако она уступаетКТв выявлении острых кровоизлияний и поэтому менее пригодна для экстренной диагностики. Магнитно-резонансная ангиография позволяет получать изображения сосудов мозга; она не столь чувствительна, как обычная ангиография, но неинвазивна и поэтому гораздо более безопасна.</w:t>
      </w:r>
    </w:p>
    <w:p w:rsidR="00D80F6D" w:rsidRPr="00D80F6D" w:rsidRDefault="00D80F6D" w:rsidP="00B7774D">
      <w:pPr>
        <w:spacing w:line="360" w:lineRule="auto"/>
        <w:ind w:firstLine="708"/>
        <w:jc w:val="both"/>
        <w:rPr>
          <w:sz w:val="28"/>
          <w:szCs w:val="28"/>
        </w:rPr>
      </w:pPr>
      <w:r w:rsidRPr="00D80F6D">
        <w:rPr>
          <w:sz w:val="28"/>
          <w:szCs w:val="28"/>
        </w:rPr>
        <w:t>3. Люмбальная пункция. Если нет возможности провести</w:t>
      </w:r>
      <w:r w:rsidR="005918FA">
        <w:rPr>
          <w:sz w:val="28"/>
          <w:szCs w:val="28"/>
          <w:lang w:val="ru-RU"/>
        </w:rPr>
        <w:t xml:space="preserve"> </w:t>
      </w:r>
      <w:r w:rsidRPr="00D80F6D">
        <w:rPr>
          <w:sz w:val="28"/>
          <w:szCs w:val="28"/>
        </w:rPr>
        <w:t>КТ</w:t>
      </w:r>
      <w:r w:rsidR="005918FA">
        <w:rPr>
          <w:sz w:val="28"/>
          <w:szCs w:val="28"/>
          <w:lang w:val="ru-RU"/>
        </w:rPr>
        <w:t xml:space="preserve"> </w:t>
      </w:r>
      <w:r w:rsidRPr="00D80F6D">
        <w:rPr>
          <w:sz w:val="28"/>
          <w:szCs w:val="28"/>
        </w:rPr>
        <w:t>и</w:t>
      </w:r>
      <w:r w:rsidR="005918FA">
        <w:rPr>
          <w:sz w:val="28"/>
          <w:szCs w:val="28"/>
          <w:lang w:val="ru-RU"/>
        </w:rPr>
        <w:t xml:space="preserve"> </w:t>
      </w:r>
      <w:r w:rsidRPr="00D80F6D">
        <w:rPr>
          <w:sz w:val="28"/>
          <w:szCs w:val="28"/>
        </w:rPr>
        <w:t>МРТ, ценную информацию дает исследование</w:t>
      </w:r>
      <w:r w:rsidR="005918FA">
        <w:rPr>
          <w:sz w:val="28"/>
          <w:szCs w:val="28"/>
          <w:lang w:val="ru-RU"/>
        </w:rPr>
        <w:t xml:space="preserve"> </w:t>
      </w:r>
      <w:r w:rsidRPr="00D80F6D">
        <w:rPr>
          <w:sz w:val="28"/>
          <w:szCs w:val="28"/>
        </w:rPr>
        <w:t>СМЖ, поскольку у большинства больных с внутримозговым кровоизлиянием и во всех случаях субарахноидального кровоизлияния в</w:t>
      </w:r>
      <w:r w:rsidR="005918FA">
        <w:rPr>
          <w:sz w:val="28"/>
          <w:szCs w:val="28"/>
          <w:lang w:val="ru-RU"/>
        </w:rPr>
        <w:t xml:space="preserve"> </w:t>
      </w:r>
      <w:r w:rsidRPr="00D80F6D">
        <w:rPr>
          <w:sz w:val="28"/>
          <w:szCs w:val="28"/>
        </w:rPr>
        <w:t>СМЖ</w:t>
      </w:r>
      <w:r w:rsidR="005918FA">
        <w:rPr>
          <w:sz w:val="28"/>
          <w:szCs w:val="28"/>
          <w:lang w:val="ru-RU"/>
        </w:rPr>
        <w:t xml:space="preserve"> </w:t>
      </w:r>
      <w:r w:rsidRPr="00D80F6D">
        <w:rPr>
          <w:sz w:val="28"/>
          <w:szCs w:val="28"/>
        </w:rPr>
        <w:t>можно обнаружить кровь. При небольших паренхиматозных кровоизлияниях, когда кровь не попадает в субарахноидальное пространство,СМЖ</w:t>
      </w:r>
      <w:r w:rsidR="005918FA">
        <w:rPr>
          <w:sz w:val="28"/>
          <w:szCs w:val="28"/>
          <w:lang w:val="ru-RU"/>
        </w:rPr>
        <w:t xml:space="preserve"> </w:t>
      </w:r>
      <w:r w:rsidRPr="00D80F6D">
        <w:rPr>
          <w:sz w:val="28"/>
          <w:szCs w:val="28"/>
        </w:rPr>
        <w:t>в первые дни остается нормальной. Это же касается и большинства случаев геморрагических инфарктов, которые обычно являются результатом эмболии. В таких случаях кровь, постепенно просачиваясь в желудочковую систему или субарахноидальное пространство, появляется в</w:t>
      </w:r>
      <w:r w:rsidR="005918FA">
        <w:rPr>
          <w:sz w:val="28"/>
          <w:szCs w:val="28"/>
          <w:lang w:val="ru-RU"/>
        </w:rPr>
        <w:t xml:space="preserve"> </w:t>
      </w:r>
      <w:r w:rsidRPr="00D80F6D">
        <w:rPr>
          <w:sz w:val="28"/>
          <w:szCs w:val="28"/>
        </w:rPr>
        <w:t>СМЖ</w:t>
      </w:r>
      <w:r w:rsidR="005918FA">
        <w:rPr>
          <w:sz w:val="28"/>
          <w:szCs w:val="28"/>
          <w:lang w:val="ru-RU"/>
        </w:rPr>
        <w:t xml:space="preserve"> </w:t>
      </w:r>
      <w:r w:rsidRPr="00D80F6D">
        <w:rPr>
          <w:sz w:val="28"/>
          <w:szCs w:val="28"/>
        </w:rPr>
        <w:t>спустя 48 ч после кровоизлияния. Диагностическая ошибка может быть связана с попаданием крови в</w:t>
      </w:r>
      <w:r w:rsidR="005918FA">
        <w:rPr>
          <w:sz w:val="28"/>
          <w:szCs w:val="28"/>
          <w:lang w:val="ru-RU"/>
        </w:rPr>
        <w:t xml:space="preserve"> </w:t>
      </w:r>
      <w:r w:rsidRPr="00D80F6D">
        <w:rPr>
          <w:sz w:val="28"/>
          <w:szCs w:val="28"/>
        </w:rPr>
        <w:t>СМЖ</w:t>
      </w:r>
      <w:r w:rsidR="005918FA">
        <w:rPr>
          <w:sz w:val="28"/>
          <w:szCs w:val="28"/>
          <w:lang w:val="ru-RU"/>
        </w:rPr>
        <w:t xml:space="preserve"> </w:t>
      </w:r>
      <w:r w:rsidRPr="00D80F6D">
        <w:rPr>
          <w:sz w:val="28"/>
          <w:szCs w:val="28"/>
        </w:rPr>
        <w:t>в результате повреждения сосуда иглой при люмбальной пункции. Чтобы избежать этой ошибки,СМЖ</w:t>
      </w:r>
      <w:r w:rsidR="005918FA">
        <w:rPr>
          <w:sz w:val="28"/>
          <w:szCs w:val="28"/>
          <w:lang w:val="ru-RU"/>
        </w:rPr>
        <w:t xml:space="preserve"> </w:t>
      </w:r>
      <w:r w:rsidRPr="00D80F6D">
        <w:rPr>
          <w:sz w:val="28"/>
          <w:szCs w:val="28"/>
        </w:rPr>
        <w:t>собирают в 4-6 пробирок: при ранении сосуда количество эритроцитов от пробирки к пробирке будет снижаться, в то время как при истинном кровоизлиянии во всех пробирках оно будет одинаковым. Кроме того, если кровь находится в</w:t>
      </w:r>
      <w:r w:rsidR="005918FA">
        <w:rPr>
          <w:sz w:val="28"/>
          <w:szCs w:val="28"/>
          <w:lang w:val="ru-RU"/>
        </w:rPr>
        <w:t xml:space="preserve"> </w:t>
      </w:r>
      <w:r w:rsidRPr="00D80F6D">
        <w:rPr>
          <w:sz w:val="28"/>
          <w:szCs w:val="28"/>
        </w:rPr>
        <w:t>СМЖ</w:t>
      </w:r>
      <w:r w:rsidR="005918FA">
        <w:rPr>
          <w:sz w:val="28"/>
          <w:szCs w:val="28"/>
          <w:lang w:val="ru-RU"/>
        </w:rPr>
        <w:t xml:space="preserve"> </w:t>
      </w:r>
      <w:r w:rsidRPr="00D80F6D">
        <w:rPr>
          <w:sz w:val="28"/>
          <w:szCs w:val="28"/>
        </w:rPr>
        <w:t>6ч и более, то отстоявшаяся</w:t>
      </w:r>
      <w:r w:rsidR="005918FA">
        <w:rPr>
          <w:sz w:val="28"/>
          <w:szCs w:val="28"/>
          <w:lang w:val="ru-RU"/>
        </w:rPr>
        <w:t xml:space="preserve"> </w:t>
      </w:r>
      <w:r w:rsidRPr="00D80F6D">
        <w:rPr>
          <w:sz w:val="28"/>
          <w:szCs w:val="28"/>
        </w:rPr>
        <w:t>СМЖ</w:t>
      </w:r>
      <w:r w:rsidR="005918FA">
        <w:rPr>
          <w:sz w:val="28"/>
          <w:szCs w:val="28"/>
          <w:lang w:val="ru-RU"/>
        </w:rPr>
        <w:t xml:space="preserve"> </w:t>
      </w:r>
      <w:r w:rsidRPr="00D80F6D">
        <w:rPr>
          <w:sz w:val="28"/>
          <w:szCs w:val="28"/>
        </w:rPr>
        <w:t>после центрифугирования выглядит ксантохромной.</w:t>
      </w:r>
    </w:p>
    <w:p w:rsidR="00D80F6D" w:rsidRPr="00D80F6D" w:rsidRDefault="00D80F6D" w:rsidP="00B7774D">
      <w:pPr>
        <w:spacing w:line="360" w:lineRule="auto"/>
        <w:jc w:val="both"/>
        <w:rPr>
          <w:sz w:val="28"/>
          <w:szCs w:val="28"/>
        </w:rPr>
      </w:pPr>
      <w:r w:rsidRPr="00D80F6D">
        <w:rPr>
          <w:sz w:val="28"/>
          <w:szCs w:val="28"/>
        </w:rPr>
        <w:t xml:space="preserve">4. Неинвазивное исследование сонных артерий. Для неинвазивного исследования кровотока в сонных артериях используют </w:t>
      </w:r>
      <w:r w:rsidRPr="00D80F6D">
        <w:rPr>
          <w:sz w:val="28"/>
          <w:szCs w:val="28"/>
        </w:rPr>
        <w:lastRenderedPageBreak/>
        <w:t>окулоплетизмографию и</w:t>
      </w:r>
      <w:r w:rsidR="005918FA">
        <w:rPr>
          <w:sz w:val="28"/>
          <w:szCs w:val="28"/>
          <w:lang w:val="ru-RU"/>
        </w:rPr>
        <w:t xml:space="preserve"> </w:t>
      </w:r>
      <w:r w:rsidRPr="00D80F6D">
        <w:rPr>
          <w:sz w:val="28"/>
          <w:szCs w:val="28"/>
        </w:rPr>
        <w:t>УЗИ</w:t>
      </w:r>
      <w:r w:rsidR="005918FA">
        <w:rPr>
          <w:sz w:val="28"/>
          <w:szCs w:val="28"/>
          <w:lang w:val="ru-RU"/>
        </w:rPr>
        <w:t xml:space="preserve"> </w:t>
      </w:r>
      <w:r w:rsidRPr="00D80F6D">
        <w:rPr>
          <w:sz w:val="28"/>
          <w:szCs w:val="28"/>
        </w:rPr>
        <w:t>сонных артерий. Наиболее информативно дуплексное</w:t>
      </w:r>
      <w:r w:rsidR="005918FA">
        <w:rPr>
          <w:sz w:val="28"/>
          <w:szCs w:val="28"/>
          <w:lang w:val="ru-RU"/>
        </w:rPr>
        <w:t xml:space="preserve"> </w:t>
      </w:r>
      <w:r w:rsidRPr="00D80F6D">
        <w:rPr>
          <w:sz w:val="28"/>
          <w:szCs w:val="28"/>
        </w:rPr>
        <w:t>УЗИ, которое объединяет визуализацию сонных артерий и допплеровское исследование кровотока в них. Методы компьютерной обработки позволяют с высокой точностью выявлять поражения в области бифуркации сонных артерий, однако для исследования дистальных отделов сонных артерий они менее надежны, а для оценки состояния вертебробазилярной системы и внутричерепных артерий практически бесполезны. Новый ультразвуковой метод - транскраниальное допплеровское исследование - позволяет косвенно оценить скорость кровотока в некоторых внутричерепных артериях. С помощью этого метода можно выявить стеноз внутричерепных артерий, однако он особенно полезен в диагностике спазма церебральных артерий при субарахноидальном кровоизлиянии. Исследуются возможности его применения для диагностики других состояний: смерти мозга, мигрени, сосудистых мальформаций, эмболий сосудов мозга.</w:t>
      </w:r>
    </w:p>
    <w:p w:rsidR="00D80F6D" w:rsidRPr="00D80F6D" w:rsidRDefault="00D80F6D" w:rsidP="00B7774D">
      <w:pPr>
        <w:spacing w:line="360" w:lineRule="auto"/>
        <w:jc w:val="both"/>
        <w:rPr>
          <w:sz w:val="28"/>
          <w:szCs w:val="28"/>
        </w:rPr>
      </w:pPr>
      <w:r w:rsidRPr="00D80F6D">
        <w:rPr>
          <w:sz w:val="28"/>
          <w:szCs w:val="28"/>
        </w:rPr>
        <w:t>5. Церебральная ангиография - наиболее надежный метод диагностики, практически незаменимый, если планируется операция. В опытных руках вероятность осложнений невелика, особенно при использовании доступа через бедренную или плечевую артерию. Однако всегда есть риск инсульта или повреждения артерии катетером, поэтому ангиография должна использоваться строго по показаниям и только в тех случаях, когда без нее невозможно планирование лечения.</w:t>
      </w:r>
    </w:p>
    <w:p w:rsidR="00D80F6D" w:rsidRPr="00D80F6D" w:rsidRDefault="00D80F6D" w:rsidP="00B7774D">
      <w:pPr>
        <w:spacing w:line="360" w:lineRule="auto"/>
        <w:jc w:val="both"/>
        <w:rPr>
          <w:sz w:val="28"/>
          <w:szCs w:val="28"/>
        </w:rPr>
      </w:pPr>
      <w:r w:rsidRPr="00D80F6D">
        <w:rPr>
          <w:sz w:val="28"/>
          <w:szCs w:val="28"/>
        </w:rPr>
        <w:t>6. При субтракционной ангиографии методом компьютерного вычитания получают изображение артерий после введения контрастного веществав/вили (в небольших</w:t>
      </w:r>
      <w:r w:rsidR="005918FA">
        <w:rPr>
          <w:sz w:val="28"/>
          <w:szCs w:val="28"/>
          <w:lang w:val="ru-RU"/>
        </w:rPr>
        <w:t xml:space="preserve"> </w:t>
      </w:r>
      <w:r w:rsidRPr="00D80F6D">
        <w:rPr>
          <w:sz w:val="28"/>
          <w:szCs w:val="28"/>
        </w:rPr>
        <w:t>дозах) внутриартериально. Качество изображения экстракраниальных</w:t>
      </w:r>
      <w:r w:rsidR="005918FA">
        <w:rPr>
          <w:sz w:val="28"/>
          <w:szCs w:val="28"/>
          <w:lang w:val="ru-RU"/>
        </w:rPr>
        <w:t xml:space="preserve"> </w:t>
      </w:r>
      <w:r w:rsidRPr="00D80F6D">
        <w:rPr>
          <w:sz w:val="28"/>
          <w:szCs w:val="28"/>
        </w:rPr>
        <w:t>отделов сонных артерий при субтракционнойв/вангиографии, как правило, такое же, как при селективной ангиографии. Видны также экстракраниальные отделы позвоночных артерий и внутричерепные артерии, но качество их изображения недостаточно. Побочные эффекты включают аллергические реакции, отек легких и</w:t>
      </w:r>
      <w:r w:rsidR="005918FA">
        <w:rPr>
          <w:sz w:val="28"/>
          <w:szCs w:val="28"/>
          <w:lang w:val="ru-RU"/>
        </w:rPr>
        <w:t xml:space="preserve"> </w:t>
      </w:r>
      <w:r w:rsidRPr="00D80F6D">
        <w:rPr>
          <w:sz w:val="28"/>
          <w:szCs w:val="28"/>
        </w:rPr>
        <w:t>ОПН. Поскольку при</w:t>
      </w:r>
      <w:r w:rsidR="005918FA">
        <w:rPr>
          <w:sz w:val="28"/>
          <w:szCs w:val="28"/>
          <w:lang w:val="ru-RU"/>
        </w:rPr>
        <w:t xml:space="preserve"> </w:t>
      </w:r>
      <w:r w:rsidRPr="00D80F6D">
        <w:rPr>
          <w:sz w:val="28"/>
          <w:szCs w:val="28"/>
        </w:rPr>
        <w:t>в/в</w:t>
      </w:r>
      <w:r w:rsidR="005918FA">
        <w:rPr>
          <w:sz w:val="28"/>
          <w:szCs w:val="28"/>
          <w:lang w:val="ru-RU"/>
        </w:rPr>
        <w:t xml:space="preserve"> </w:t>
      </w:r>
      <w:r w:rsidRPr="00D80F6D">
        <w:rPr>
          <w:sz w:val="28"/>
          <w:szCs w:val="28"/>
        </w:rPr>
        <w:t xml:space="preserve">введении необходимо значительно большее количество </w:t>
      </w:r>
      <w:r w:rsidRPr="00D80F6D">
        <w:rPr>
          <w:sz w:val="28"/>
          <w:szCs w:val="28"/>
        </w:rPr>
        <w:lastRenderedPageBreak/>
        <w:t>контраста, чем при селективной ангиографии, субтракционная</w:t>
      </w:r>
      <w:r w:rsidR="005918FA">
        <w:rPr>
          <w:sz w:val="28"/>
          <w:szCs w:val="28"/>
          <w:lang w:val="ru-RU"/>
        </w:rPr>
        <w:t xml:space="preserve"> </w:t>
      </w:r>
      <w:r w:rsidRPr="00D80F6D">
        <w:rPr>
          <w:sz w:val="28"/>
          <w:szCs w:val="28"/>
        </w:rPr>
        <w:t>в/в</w:t>
      </w:r>
      <w:r w:rsidR="005918FA">
        <w:rPr>
          <w:sz w:val="28"/>
          <w:szCs w:val="28"/>
          <w:lang w:val="ru-RU"/>
        </w:rPr>
        <w:t xml:space="preserve"> </w:t>
      </w:r>
      <w:r w:rsidRPr="00D80F6D">
        <w:rPr>
          <w:sz w:val="28"/>
          <w:szCs w:val="28"/>
        </w:rPr>
        <w:t>ангиография не рекомендуется при почечной недостаточности, особенно на фоне сахарного диабета. Субтракционная внутри</w:t>
      </w:r>
      <w:r w:rsidR="005918FA">
        <w:rPr>
          <w:sz w:val="28"/>
          <w:szCs w:val="28"/>
          <w:lang w:val="ru-RU"/>
        </w:rPr>
        <w:t xml:space="preserve"> </w:t>
      </w:r>
      <w:r w:rsidRPr="00D80F6D">
        <w:rPr>
          <w:sz w:val="28"/>
          <w:szCs w:val="28"/>
        </w:rPr>
        <w:t>артериальная ангиография позволяет уменьшить количество вводимого контраста.</w:t>
      </w:r>
    </w:p>
    <w:p w:rsidR="00D80F6D" w:rsidRPr="00D80F6D" w:rsidRDefault="005918FA" w:rsidP="00B7774D">
      <w:pPr>
        <w:spacing w:line="360" w:lineRule="auto"/>
        <w:jc w:val="both"/>
        <w:rPr>
          <w:sz w:val="28"/>
          <w:szCs w:val="28"/>
        </w:rPr>
      </w:pPr>
      <w:r>
        <w:rPr>
          <w:sz w:val="28"/>
          <w:szCs w:val="28"/>
          <w:lang w:val="ru-RU"/>
        </w:rPr>
        <w:t xml:space="preserve"> </w:t>
      </w:r>
      <w:r>
        <w:rPr>
          <w:sz w:val="28"/>
          <w:szCs w:val="28"/>
          <w:lang w:val="ru-RU"/>
        </w:rPr>
        <w:tab/>
      </w:r>
      <w:r w:rsidR="00D80F6D" w:rsidRPr="00D80F6D">
        <w:rPr>
          <w:sz w:val="28"/>
          <w:szCs w:val="28"/>
        </w:rPr>
        <w:t>7.</w:t>
      </w:r>
      <w:r>
        <w:rPr>
          <w:sz w:val="28"/>
          <w:szCs w:val="28"/>
          <w:lang w:val="ru-RU"/>
        </w:rPr>
        <w:t xml:space="preserve"> </w:t>
      </w:r>
      <w:r w:rsidR="00D80F6D" w:rsidRPr="00D80F6D">
        <w:rPr>
          <w:sz w:val="28"/>
          <w:szCs w:val="28"/>
        </w:rPr>
        <w:t>ЭЭГ. При корковых инфарктах над зоной поражения обнаруживается замедление электрической активности.Нормальная</w:t>
      </w:r>
      <w:r>
        <w:rPr>
          <w:sz w:val="28"/>
          <w:szCs w:val="28"/>
          <w:lang w:val="ru-RU"/>
        </w:rPr>
        <w:t xml:space="preserve"> </w:t>
      </w:r>
      <w:r w:rsidR="00D80F6D" w:rsidRPr="00D80F6D">
        <w:rPr>
          <w:sz w:val="28"/>
          <w:szCs w:val="28"/>
        </w:rPr>
        <w:t>ЭЭГ</w:t>
      </w:r>
      <w:r>
        <w:rPr>
          <w:sz w:val="28"/>
          <w:szCs w:val="28"/>
          <w:lang w:val="ru-RU"/>
        </w:rPr>
        <w:t xml:space="preserve"> </w:t>
      </w:r>
      <w:r w:rsidR="00D80F6D" w:rsidRPr="00D80F6D">
        <w:rPr>
          <w:sz w:val="28"/>
          <w:szCs w:val="28"/>
        </w:rPr>
        <w:t>при соответствующей клинической картине свидетельствует в пользу лакунарного инфаркта.</w:t>
      </w:r>
    </w:p>
    <w:p w:rsidR="00D80F6D" w:rsidRPr="00D80F6D" w:rsidRDefault="00D80F6D" w:rsidP="00B7774D">
      <w:pPr>
        <w:spacing w:line="360" w:lineRule="auto"/>
        <w:ind w:firstLine="708"/>
        <w:jc w:val="both"/>
        <w:rPr>
          <w:sz w:val="28"/>
          <w:szCs w:val="28"/>
        </w:rPr>
      </w:pPr>
      <w:r w:rsidRPr="00D80F6D">
        <w:rPr>
          <w:sz w:val="28"/>
          <w:szCs w:val="28"/>
        </w:rPr>
        <w:t>8. Сцинтиграфия головного мозга часто выявляет увеличение захвата изотопа в области инфаркта, однако обычно лишь спустя 4-5 сут от нарушения мозгового кровообращения. Сцинтиграфия с 99mTc-бисфосфонатом чаще выявляет инфаркт, чем сцинтиграфия с 99mTc. Необходимость в сцинтиграфии головного мозга возникает редко.</w:t>
      </w:r>
    </w:p>
    <w:p w:rsidR="00D80F6D" w:rsidRPr="00D80F6D" w:rsidRDefault="00D80F6D" w:rsidP="00B7774D">
      <w:pPr>
        <w:spacing w:line="360" w:lineRule="auto"/>
        <w:ind w:firstLine="708"/>
        <w:jc w:val="both"/>
        <w:rPr>
          <w:sz w:val="28"/>
          <w:szCs w:val="28"/>
        </w:rPr>
      </w:pPr>
      <w:r w:rsidRPr="00D80F6D">
        <w:rPr>
          <w:sz w:val="28"/>
          <w:szCs w:val="28"/>
        </w:rPr>
        <w:t>9. Позитронно-эмиссионная томография и однофотонная эмиссионная томография позволяют получать «метаболические изображения» мозга, при этом позитронно-эмиссионная томография дает возможность количественно оценить мозговой метаболизм. Эти методы особенно ценны в тех случаях, когда нет органического поражения мозга - при преходящей ишемии мозга и на ранней стадии инсульта (до формирования инфаркта, когда его еще невозможно увидеть при</w:t>
      </w:r>
      <w:r w:rsidR="005918FA">
        <w:rPr>
          <w:sz w:val="28"/>
          <w:szCs w:val="28"/>
          <w:lang w:val="ru-RU"/>
        </w:rPr>
        <w:t xml:space="preserve"> </w:t>
      </w:r>
      <w:r w:rsidRPr="00D80F6D">
        <w:rPr>
          <w:sz w:val="28"/>
          <w:szCs w:val="28"/>
        </w:rPr>
        <w:t>КТ</w:t>
      </w:r>
      <w:r w:rsidR="005918FA">
        <w:rPr>
          <w:sz w:val="28"/>
          <w:szCs w:val="28"/>
          <w:lang w:val="ru-RU"/>
        </w:rPr>
        <w:t xml:space="preserve"> </w:t>
      </w:r>
      <w:r w:rsidRPr="00D80F6D">
        <w:rPr>
          <w:sz w:val="28"/>
          <w:szCs w:val="28"/>
        </w:rPr>
        <w:t>или</w:t>
      </w:r>
      <w:r w:rsidR="005918FA">
        <w:rPr>
          <w:sz w:val="28"/>
          <w:szCs w:val="28"/>
          <w:lang w:val="ru-RU"/>
        </w:rPr>
        <w:t xml:space="preserve"> </w:t>
      </w:r>
      <w:r w:rsidRPr="00D80F6D">
        <w:rPr>
          <w:sz w:val="28"/>
          <w:szCs w:val="28"/>
        </w:rPr>
        <w:t>МРТ); к сожалению, они пока малодоступны.</w:t>
      </w:r>
    </w:p>
    <w:p w:rsidR="00D80F6D" w:rsidRPr="00D80F6D" w:rsidRDefault="00D80F6D" w:rsidP="00B7774D">
      <w:pPr>
        <w:spacing w:line="360" w:lineRule="auto"/>
        <w:ind w:firstLine="708"/>
        <w:jc w:val="both"/>
        <w:rPr>
          <w:sz w:val="28"/>
          <w:szCs w:val="28"/>
        </w:rPr>
      </w:pPr>
      <w:r w:rsidRPr="00D80F6D">
        <w:rPr>
          <w:sz w:val="28"/>
          <w:szCs w:val="28"/>
        </w:rPr>
        <w:t>10. Лабораторные исследования. Повышение</w:t>
      </w:r>
      <w:r w:rsidR="005918FA">
        <w:rPr>
          <w:sz w:val="28"/>
          <w:szCs w:val="28"/>
          <w:lang w:val="ru-RU"/>
        </w:rPr>
        <w:t xml:space="preserve"> </w:t>
      </w:r>
      <w:r w:rsidRPr="00D80F6D">
        <w:rPr>
          <w:sz w:val="28"/>
          <w:szCs w:val="28"/>
        </w:rPr>
        <w:t>СОЭ</w:t>
      </w:r>
      <w:r w:rsidR="005918FA">
        <w:rPr>
          <w:sz w:val="28"/>
          <w:szCs w:val="28"/>
          <w:lang w:val="ru-RU"/>
        </w:rPr>
        <w:t xml:space="preserve"> </w:t>
      </w:r>
      <w:r w:rsidRPr="00D80F6D">
        <w:rPr>
          <w:sz w:val="28"/>
          <w:szCs w:val="28"/>
        </w:rPr>
        <w:t>и лихорадка на фоне эмболии церебральных артерий может указывать на инфекционный эндокардит или более редко встречающуюся миксому предсердия. При подозрении на инфекционный эндокардит необходимы повторные посевы крови.</w:t>
      </w:r>
    </w:p>
    <w:p w:rsidR="00D80F6D" w:rsidRPr="00D80F6D" w:rsidRDefault="00D80F6D" w:rsidP="00B7774D">
      <w:pPr>
        <w:spacing w:line="360" w:lineRule="auto"/>
        <w:ind w:firstLine="708"/>
        <w:jc w:val="both"/>
        <w:rPr>
          <w:sz w:val="28"/>
          <w:szCs w:val="28"/>
        </w:rPr>
      </w:pPr>
      <w:r w:rsidRPr="00D80F6D">
        <w:rPr>
          <w:sz w:val="28"/>
          <w:szCs w:val="28"/>
        </w:rPr>
        <w:t>11.</w:t>
      </w:r>
      <w:r w:rsidR="005918FA">
        <w:rPr>
          <w:sz w:val="28"/>
          <w:szCs w:val="28"/>
          <w:lang w:val="ru-RU"/>
        </w:rPr>
        <w:t xml:space="preserve"> </w:t>
      </w:r>
      <w:r w:rsidRPr="00D80F6D">
        <w:rPr>
          <w:sz w:val="28"/>
          <w:szCs w:val="28"/>
        </w:rPr>
        <w:t>ЭхоКГ</w:t>
      </w:r>
      <w:r w:rsidR="005918FA">
        <w:rPr>
          <w:sz w:val="28"/>
          <w:szCs w:val="28"/>
          <w:lang w:val="ru-RU"/>
        </w:rPr>
        <w:t xml:space="preserve"> </w:t>
      </w:r>
      <w:r w:rsidRPr="00D80F6D">
        <w:rPr>
          <w:sz w:val="28"/>
          <w:szCs w:val="28"/>
        </w:rPr>
        <w:t>позволяет обнаружить миксому левого предсердия и поражение клапанов сердца. Более точно установить источник эмболии можно с помощью чреспищеводной</w:t>
      </w:r>
      <w:r w:rsidR="005918FA">
        <w:rPr>
          <w:sz w:val="28"/>
          <w:szCs w:val="28"/>
          <w:lang w:val="ru-RU"/>
        </w:rPr>
        <w:t xml:space="preserve"> </w:t>
      </w:r>
      <w:r w:rsidRPr="00D80F6D">
        <w:rPr>
          <w:sz w:val="28"/>
          <w:szCs w:val="28"/>
        </w:rPr>
        <w:t xml:space="preserve">ЭхоКГ, которая выявляет пристеночные тромбы, вегетации на клапанах и открытое овальное окно. Хотя открытое </w:t>
      </w:r>
      <w:r w:rsidRPr="00D80F6D">
        <w:rPr>
          <w:sz w:val="28"/>
          <w:szCs w:val="28"/>
        </w:rPr>
        <w:lastRenderedPageBreak/>
        <w:t>овальное окно обнаруживается сравнительно часто, пока неясно, увеличивается ли риск инсульта при небольших его размерах. Чреспищеводная</w:t>
      </w:r>
      <w:r w:rsidR="005918FA">
        <w:rPr>
          <w:sz w:val="28"/>
          <w:szCs w:val="28"/>
          <w:lang w:val="ru-RU"/>
        </w:rPr>
        <w:t xml:space="preserve"> </w:t>
      </w:r>
      <w:r w:rsidRPr="00D80F6D">
        <w:rPr>
          <w:sz w:val="28"/>
          <w:szCs w:val="28"/>
        </w:rPr>
        <w:t>ЭхоКГ</w:t>
      </w:r>
      <w:r w:rsidR="005918FA">
        <w:rPr>
          <w:sz w:val="28"/>
          <w:szCs w:val="28"/>
          <w:lang w:val="ru-RU"/>
        </w:rPr>
        <w:t xml:space="preserve"> </w:t>
      </w:r>
      <w:r w:rsidRPr="00D80F6D">
        <w:rPr>
          <w:sz w:val="28"/>
          <w:szCs w:val="28"/>
        </w:rPr>
        <w:t>позволяет обнаружить источник эмболии в крупном сосуде (изъязвленную бляшку или пристеночный тромб).</w:t>
      </w:r>
    </w:p>
    <w:p w:rsidR="00D80F6D" w:rsidRPr="00D80F6D" w:rsidRDefault="00D80F6D" w:rsidP="00B7774D">
      <w:pPr>
        <w:spacing w:line="360" w:lineRule="auto"/>
        <w:ind w:firstLine="708"/>
        <w:jc w:val="both"/>
        <w:rPr>
          <w:sz w:val="28"/>
          <w:szCs w:val="28"/>
        </w:rPr>
      </w:pPr>
      <w:r w:rsidRPr="00D80F6D">
        <w:rPr>
          <w:sz w:val="28"/>
          <w:szCs w:val="28"/>
        </w:rPr>
        <w:t>12. Эмболия может быть обусловлена бессимптомными пароксизмами мерцательной аритмии, которые выявляются лишь при холтеровском мониторинге</w:t>
      </w:r>
      <w:r w:rsidR="005918FA">
        <w:rPr>
          <w:sz w:val="28"/>
          <w:szCs w:val="28"/>
          <w:lang w:val="ru-RU"/>
        </w:rPr>
        <w:t xml:space="preserve"> </w:t>
      </w:r>
      <w:r w:rsidRPr="00D80F6D">
        <w:rPr>
          <w:sz w:val="28"/>
          <w:szCs w:val="28"/>
        </w:rPr>
        <w:t>ЭКГ.</w:t>
      </w:r>
    </w:p>
    <w:p w:rsidR="00D80F6D" w:rsidRPr="00D80F6D" w:rsidRDefault="00D80F6D" w:rsidP="00B7774D">
      <w:pPr>
        <w:spacing w:line="360" w:lineRule="auto"/>
        <w:ind w:firstLine="708"/>
        <w:jc w:val="both"/>
        <w:rPr>
          <w:sz w:val="28"/>
          <w:szCs w:val="28"/>
        </w:rPr>
      </w:pPr>
      <w:r w:rsidRPr="00D80F6D">
        <w:rPr>
          <w:sz w:val="28"/>
          <w:szCs w:val="28"/>
        </w:rPr>
        <w:t>Г. Лечение</w:t>
      </w:r>
    </w:p>
    <w:p w:rsidR="00D80F6D" w:rsidRPr="00D80F6D" w:rsidRDefault="00D80F6D" w:rsidP="00B7774D">
      <w:pPr>
        <w:spacing w:line="360" w:lineRule="auto"/>
        <w:jc w:val="both"/>
        <w:rPr>
          <w:sz w:val="28"/>
          <w:szCs w:val="28"/>
        </w:rPr>
      </w:pPr>
      <w:r w:rsidRPr="00D80F6D">
        <w:rPr>
          <w:sz w:val="28"/>
          <w:szCs w:val="28"/>
        </w:rPr>
        <w:t>1. Общие мероприятия</w:t>
      </w:r>
    </w:p>
    <w:p w:rsidR="00D80F6D" w:rsidRPr="00D80F6D" w:rsidRDefault="00D80F6D" w:rsidP="00B7774D">
      <w:pPr>
        <w:spacing w:line="360" w:lineRule="auto"/>
        <w:jc w:val="both"/>
        <w:rPr>
          <w:sz w:val="28"/>
          <w:szCs w:val="28"/>
        </w:rPr>
      </w:pPr>
      <w:r w:rsidRPr="00D80F6D">
        <w:rPr>
          <w:sz w:val="28"/>
          <w:szCs w:val="28"/>
        </w:rPr>
        <w:t>а. В первые 10 сут не следует быстро снижать</w:t>
      </w:r>
      <w:r w:rsidR="005918FA">
        <w:rPr>
          <w:sz w:val="28"/>
          <w:szCs w:val="28"/>
          <w:lang w:val="ru-RU"/>
        </w:rPr>
        <w:t xml:space="preserve"> </w:t>
      </w:r>
      <w:r w:rsidRPr="00D80F6D">
        <w:rPr>
          <w:sz w:val="28"/>
          <w:szCs w:val="28"/>
        </w:rPr>
        <w:t>АД, если оно не очень высокое (диастолическое</w:t>
      </w:r>
      <w:r w:rsidR="005918FA">
        <w:rPr>
          <w:sz w:val="28"/>
          <w:szCs w:val="28"/>
          <w:lang w:val="ru-RU"/>
        </w:rPr>
        <w:t xml:space="preserve"> </w:t>
      </w:r>
      <w:r w:rsidRPr="00D80F6D">
        <w:rPr>
          <w:sz w:val="28"/>
          <w:szCs w:val="28"/>
        </w:rPr>
        <w:t>АД</w:t>
      </w:r>
      <w:r w:rsidR="005918FA">
        <w:rPr>
          <w:sz w:val="28"/>
          <w:szCs w:val="28"/>
          <w:lang w:val="ru-RU"/>
        </w:rPr>
        <w:t xml:space="preserve"> </w:t>
      </w:r>
      <w:r w:rsidRPr="00D80F6D">
        <w:rPr>
          <w:sz w:val="28"/>
          <w:szCs w:val="28"/>
        </w:rPr>
        <w:t>не выше 120 мм рт. ст.). При артериальной гипотонии</w:t>
      </w:r>
      <w:r w:rsidR="005918FA">
        <w:rPr>
          <w:sz w:val="28"/>
          <w:szCs w:val="28"/>
          <w:lang w:val="ru-RU"/>
        </w:rPr>
        <w:t xml:space="preserve"> </w:t>
      </w:r>
      <w:r w:rsidRPr="00D80F6D">
        <w:rPr>
          <w:sz w:val="28"/>
          <w:szCs w:val="28"/>
        </w:rPr>
        <w:t>АД</w:t>
      </w:r>
      <w:r w:rsidR="005918FA">
        <w:rPr>
          <w:sz w:val="28"/>
          <w:szCs w:val="28"/>
          <w:lang w:val="ru-RU"/>
        </w:rPr>
        <w:t xml:space="preserve"> </w:t>
      </w:r>
      <w:r w:rsidRPr="00D80F6D">
        <w:rPr>
          <w:sz w:val="28"/>
          <w:szCs w:val="28"/>
        </w:rPr>
        <w:t>повышают. В течение нескольких суток больной должен лежать с приподнятыми ногами (особенно при стенозирующих поражениях церебральных артерий).</w:t>
      </w:r>
    </w:p>
    <w:p w:rsidR="00D80F6D" w:rsidRPr="00D80F6D" w:rsidRDefault="00D80F6D" w:rsidP="00B7774D">
      <w:pPr>
        <w:spacing w:line="360" w:lineRule="auto"/>
        <w:jc w:val="both"/>
        <w:rPr>
          <w:sz w:val="28"/>
          <w:szCs w:val="28"/>
        </w:rPr>
      </w:pPr>
      <w:r w:rsidRPr="00D80F6D">
        <w:rPr>
          <w:sz w:val="28"/>
          <w:szCs w:val="28"/>
        </w:rPr>
        <w:t>б. Рвота часто наблюдается на ранней стадии инсультов некоторой локализации (в частности, в вертебробазилярном бассейне). При упорной рвоте вводят назогастральный зонд; для поддержания водно-электролитного баланса проводят инфузионную терапию. Следят за проходимостью дыхательных путей. При дисфагии показано парентеральное питание.</w:t>
      </w:r>
    </w:p>
    <w:p w:rsidR="00D80F6D" w:rsidRPr="00D80F6D" w:rsidRDefault="00D80F6D" w:rsidP="00B7774D">
      <w:pPr>
        <w:spacing w:line="360" w:lineRule="auto"/>
        <w:jc w:val="both"/>
        <w:rPr>
          <w:sz w:val="28"/>
          <w:szCs w:val="28"/>
        </w:rPr>
      </w:pPr>
      <w:r w:rsidRPr="00D80F6D">
        <w:rPr>
          <w:sz w:val="28"/>
          <w:szCs w:val="28"/>
        </w:rPr>
        <w:t>в. Инфузионная терапия. Растворы, содержащие большое количество свободной воды (например, 5% глюкоза), противопоказаны, так как они способствуют отеку мозга. Предпочтительнее 0,45% NaCl с 5% глюкозы.</w:t>
      </w:r>
    </w:p>
    <w:p w:rsidR="00D80F6D" w:rsidRPr="00D80F6D" w:rsidRDefault="00D80F6D" w:rsidP="00B7774D">
      <w:pPr>
        <w:spacing w:line="360" w:lineRule="auto"/>
        <w:jc w:val="both"/>
        <w:rPr>
          <w:sz w:val="28"/>
          <w:szCs w:val="28"/>
        </w:rPr>
      </w:pPr>
      <w:r w:rsidRPr="00D80F6D">
        <w:rPr>
          <w:sz w:val="28"/>
          <w:szCs w:val="28"/>
        </w:rPr>
        <w:t>г.Многие осложнения обусловлены обездвиженностью. Для предупреждения</w:t>
      </w:r>
      <w:r w:rsidR="00B7774D">
        <w:rPr>
          <w:sz w:val="28"/>
          <w:szCs w:val="28"/>
          <w:lang w:val="ru-RU"/>
        </w:rPr>
        <w:t xml:space="preserve"> </w:t>
      </w:r>
      <w:r w:rsidRPr="00D80F6D">
        <w:rPr>
          <w:sz w:val="28"/>
          <w:szCs w:val="28"/>
        </w:rPr>
        <w:t>ТЭЛА</w:t>
      </w:r>
      <w:r w:rsidR="00B7774D">
        <w:rPr>
          <w:sz w:val="28"/>
          <w:szCs w:val="28"/>
          <w:lang w:val="ru-RU"/>
        </w:rPr>
        <w:t xml:space="preserve"> </w:t>
      </w:r>
      <w:r w:rsidRPr="00D80F6D">
        <w:rPr>
          <w:sz w:val="28"/>
          <w:szCs w:val="28"/>
        </w:rPr>
        <w:t>используют эластичные чулки, хотя их эффективность в профилактике тромбофлебита сомнительна. В ногах помещают упоры для стоп. Применяют также пневматические устройства для перемежающегося сдавления ног, способствующие ускорению венозного кровотока. При длительной неподвижности для предупреждения пролежней больного поворачивают в постели каждые 2-3 ч.</w:t>
      </w:r>
    </w:p>
    <w:p w:rsidR="00D80F6D" w:rsidRPr="00D80F6D" w:rsidRDefault="00D80F6D" w:rsidP="00B7774D">
      <w:pPr>
        <w:spacing w:line="360" w:lineRule="auto"/>
        <w:jc w:val="both"/>
        <w:rPr>
          <w:sz w:val="28"/>
          <w:szCs w:val="28"/>
        </w:rPr>
      </w:pPr>
      <w:r w:rsidRPr="00D80F6D">
        <w:rPr>
          <w:sz w:val="28"/>
          <w:szCs w:val="28"/>
        </w:rPr>
        <w:lastRenderedPageBreak/>
        <w:t>д. Через 24-48 ч после завершения инсульта начинают пассивные движения в конечностях (3-4 раза в день) для предотвращения контрактур.</w:t>
      </w:r>
    </w:p>
    <w:p w:rsidR="00D80F6D" w:rsidRPr="00D80F6D" w:rsidRDefault="00D80F6D" w:rsidP="00B7774D">
      <w:pPr>
        <w:spacing w:line="360" w:lineRule="auto"/>
        <w:ind w:firstLine="708"/>
        <w:jc w:val="both"/>
        <w:rPr>
          <w:sz w:val="28"/>
          <w:szCs w:val="28"/>
        </w:rPr>
      </w:pPr>
      <w:r w:rsidRPr="00D80F6D">
        <w:rPr>
          <w:sz w:val="28"/>
          <w:szCs w:val="28"/>
        </w:rPr>
        <w:t>2. Антикоагулянты и антиагреганты. Антикоагулянты (гепарин и непрямые антикоагулянты) назначают только тогда, когда предписания врача заведомо будут выполняться и есть возможность следить за свертываемостью крови. Они противопоказаны при геморрагических диатезах, обострении язвенной болезни, уремии, тяжелых заболеваниях печени, а также при риске частых падений.</w:t>
      </w:r>
    </w:p>
    <w:p w:rsidR="00D80F6D" w:rsidRPr="00D80F6D" w:rsidRDefault="00D80F6D" w:rsidP="00B7774D">
      <w:pPr>
        <w:spacing w:line="360" w:lineRule="auto"/>
        <w:jc w:val="both"/>
        <w:rPr>
          <w:sz w:val="28"/>
          <w:szCs w:val="28"/>
        </w:rPr>
      </w:pPr>
      <w:r w:rsidRPr="00D80F6D">
        <w:rPr>
          <w:sz w:val="28"/>
          <w:szCs w:val="28"/>
        </w:rPr>
        <w:t>а. Непрямые антикоагулянты нарушают синтез витамин K-зависимых факторов свертывания (II, VII, IX и X). Для длительной антикоагулянтной терапии назначают внутрь дикумарол (средняя поддерживающая доза 75 мг/сут) или варфарин (поддерживающая доза 2-15 мг/сут).</w:t>
      </w:r>
    </w:p>
    <w:p w:rsidR="00D80F6D" w:rsidRPr="00D80F6D" w:rsidRDefault="00D80F6D" w:rsidP="00B7774D">
      <w:pPr>
        <w:spacing w:line="360" w:lineRule="auto"/>
        <w:jc w:val="both"/>
        <w:rPr>
          <w:sz w:val="28"/>
          <w:szCs w:val="28"/>
        </w:rPr>
      </w:pPr>
      <w:r w:rsidRPr="00D80F6D">
        <w:rPr>
          <w:sz w:val="28"/>
          <w:szCs w:val="28"/>
        </w:rPr>
        <w:t>1) ПВ</w:t>
      </w:r>
      <w:r w:rsidR="00B7774D">
        <w:rPr>
          <w:sz w:val="28"/>
          <w:szCs w:val="28"/>
          <w:lang w:val="ru-RU"/>
        </w:rPr>
        <w:t xml:space="preserve"> </w:t>
      </w:r>
      <w:r w:rsidRPr="00D80F6D">
        <w:rPr>
          <w:sz w:val="28"/>
          <w:szCs w:val="28"/>
        </w:rPr>
        <w:t>удлиняется уже примерно через 48 ч после начала применения непрямых антикоагулянтов, однако это связано лишь с истощением фактора VII (наиболее короткийT1/2), тогда как внутренняя система свертывания еще интактна. Обычно лишь спустя 5 сут существенно уменьшается содержание других факторов свертывания, и тем самым достигается достаточный терапевтический эффект антикоагулянта. В связи с этим насыщающую дозу не используют, а терапию начинают сразу с поддерживающей дозы.</w:t>
      </w:r>
      <w:r w:rsidR="00B7774D">
        <w:rPr>
          <w:sz w:val="28"/>
          <w:szCs w:val="28"/>
          <w:lang w:val="ru-RU"/>
        </w:rPr>
        <w:t xml:space="preserve"> </w:t>
      </w:r>
      <w:r w:rsidRPr="00D80F6D">
        <w:rPr>
          <w:sz w:val="28"/>
          <w:szCs w:val="28"/>
        </w:rPr>
        <w:t>ПВ</w:t>
      </w:r>
      <w:r w:rsidR="00B7774D">
        <w:rPr>
          <w:sz w:val="28"/>
          <w:szCs w:val="28"/>
          <w:lang w:val="ru-RU"/>
        </w:rPr>
        <w:t xml:space="preserve"> </w:t>
      </w:r>
      <w:r w:rsidRPr="00D80F6D">
        <w:rPr>
          <w:sz w:val="28"/>
          <w:szCs w:val="28"/>
        </w:rPr>
        <w:t>определяют ежедневно и дозу препарата подбирают таким образом, чтобы поддерживать этот показатель на уровне 16-19 с (эти цифры могут варьировать из-за различий в определенииПВв разных лабораториях).</w:t>
      </w:r>
    </w:p>
    <w:p w:rsidR="00D80F6D" w:rsidRPr="00D80F6D" w:rsidRDefault="00D80F6D" w:rsidP="00B7774D">
      <w:pPr>
        <w:spacing w:line="360" w:lineRule="auto"/>
        <w:jc w:val="both"/>
        <w:rPr>
          <w:sz w:val="28"/>
          <w:szCs w:val="28"/>
        </w:rPr>
      </w:pPr>
      <w:r w:rsidRPr="00D80F6D">
        <w:rPr>
          <w:sz w:val="28"/>
          <w:szCs w:val="28"/>
        </w:rPr>
        <w:t>2) После стабилизации</w:t>
      </w:r>
      <w:r w:rsidR="00B7774D">
        <w:rPr>
          <w:sz w:val="28"/>
          <w:szCs w:val="28"/>
          <w:lang w:val="ru-RU"/>
        </w:rPr>
        <w:t xml:space="preserve"> </w:t>
      </w:r>
      <w:r w:rsidRPr="00D80F6D">
        <w:rPr>
          <w:sz w:val="28"/>
          <w:szCs w:val="28"/>
        </w:rPr>
        <w:t>ПВ</w:t>
      </w:r>
      <w:r w:rsidR="00B7774D">
        <w:rPr>
          <w:sz w:val="28"/>
          <w:szCs w:val="28"/>
          <w:lang w:val="ru-RU"/>
        </w:rPr>
        <w:t xml:space="preserve"> </w:t>
      </w:r>
      <w:r w:rsidRPr="00D80F6D">
        <w:rPr>
          <w:sz w:val="28"/>
          <w:szCs w:val="28"/>
        </w:rPr>
        <w:t>и выписки больного</w:t>
      </w:r>
      <w:r w:rsidR="00B7774D">
        <w:rPr>
          <w:sz w:val="28"/>
          <w:szCs w:val="28"/>
          <w:lang w:val="ru-RU"/>
        </w:rPr>
        <w:t xml:space="preserve"> </w:t>
      </w:r>
      <w:r w:rsidRPr="00D80F6D">
        <w:rPr>
          <w:sz w:val="28"/>
          <w:szCs w:val="28"/>
        </w:rPr>
        <w:t>ПВ</w:t>
      </w:r>
      <w:r w:rsidR="00B7774D">
        <w:rPr>
          <w:sz w:val="28"/>
          <w:szCs w:val="28"/>
          <w:lang w:val="ru-RU"/>
        </w:rPr>
        <w:t xml:space="preserve"> </w:t>
      </w:r>
      <w:r w:rsidRPr="00D80F6D">
        <w:rPr>
          <w:sz w:val="28"/>
          <w:szCs w:val="28"/>
        </w:rPr>
        <w:t>определяют не реже 1 раза в 2-3 нед. При назначении других препаратов нужно учитывать их способность усиливать или ослаблять действие непрямых антикоагулянтов.</w:t>
      </w:r>
    </w:p>
    <w:p w:rsidR="00D80F6D" w:rsidRPr="00D80F6D" w:rsidRDefault="00D80F6D" w:rsidP="00B7774D">
      <w:pPr>
        <w:spacing w:line="360" w:lineRule="auto"/>
        <w:jc w:val="both"/>
        <w:rPr>
          <w:sz w:val="28"/>
          <w:szCs w:val="28"/>
        </w:rPr>
      </w:pPr>
      <w:r w:rsidRPr="00D80F6D">
        <w:rPr>
          <w:sz w:val="28"/>
          <w:szCs w:val="28"/>
        </w:rPr>
        <w:t>3) Влияние непрямых антикоагулянтов можно устранить с помощьюв/ввведения 50 мг витамина K, однако этот эффект проявляется спустя 6-12 ч (при нормальной функции печени). Для быстрой нейтрализации вводят</w:t>
      </w:r>
      <w:r w:rsidR="00B7774D">
        <w:rPr>
          <w:sz w:val="28"/>
          <w:szCs w:val="28"/>
          <w:lang w:val="ru-RU"/>
        </w:rPr>
        <w:t xml:space="preserve"> </w:t>
      </w:r>
      <w:r w:rsidRPr="00D80F6D">
        <w:rPr>
          <w:sz w:val="28"/>
          <w:szCs w:val="28"/>
        </w:rPr>
        <w:t>в</w:t>
      </w:r>
      <w:r w:rsidR="00B7774D">
        <w:rPr>
          <w:sz w:val="28"/>
          <w:szCs w:val="28"/>
          <w:lang w:val="ru-RU"/>
        </w:rPr>
        <w:t xml:space="preserve"> </w:t>
      </w:r>
      <w:r w:rsidRPr="00D80F6D">
        <w:rPr>
          <w:sz w:val="28"/>
          <w:szCs w:val="28"/>
        </w:rPr>
        <w:t>/всвежезамороженную плазму (начальная доза - 15-</w:t>
      </w:r>
      <w:r w:rsidRPr="00D80F6D">
        <w:rPr>
          <w:sz w:val="28"/>
          <w:szCs w:val="28"/>
        </w:rPr>
        <w:lastRenderedPageBreak/>
        <w:t>20 мл/кг, затем с интервалами в 8-12 ч повторяют введение в дозе, составляющей 1/3 начальной).</w:t>
      </w:r>
    </w:p>
    <w:p w:rsidR="00D80F6D" w:rsidRPr="00D80F6D" w:rsidRDefault="00D80F6D" w:rsidP="00B7774D">
      <w:pPr>
        <w:spacing w:line="360" w:lineRule="auto"/>
        <w:jc w:val="both"/>
        <w:rPr>
          <w:sz w:val="28"/>
          <w:szCs w:val="28"/>
        </w:rPr>
      </w:pPr>
      <w:r w:rsidRPr="00D80F6D">
        <w:rPr>
          <w:sz w:val="28"/>
          <w:szCs w:val="28"/>
        </w:rPr>
        <w:t>б. Гепарин активирует антитромбин III - ингибитор тромбина и других факторов свертывания. Существуют две схемы гепаринизации. При первой вводятв/вструйно 5000-10 000 МЕ с последующей постоянной инфузией со скоростью 800-1000 МЕ/ч. Вторая схема - повторные инъекции по 5000-10 000 МЕ каждые 4 чв/вструйно. Дозу корректируют таким образом, чтобы время свертывания крови по Ли-Уайту либо</w:t>
      </w:r>
      <w:r w:rsidR="00B7774D">
        <w:rPr>
          <w:sz w:val="28"/>
          <w:szCs w:val="28"/>
          <w:lang w:val="ru-RU"/>
        </w:rPr>
        <w:t xml:space="preserve"> </w:t>
      </w:r>
      <w:r w:rsidRPr="00D80F6D">
        <w:rPr>
          <w:sz w:val="28"/>
          <w:szCs w:val="28"/>
        </w:rPr>
        <w:t>АЧТВ</w:t>
      </w:r>
      <w:r w:rsidR="00B7774D">
        <w:rPr>
          <w:sz w:val="28"/>
          <w:szCs w:val="28"/>
          <w:lang w:val="ru-RU"/>
        </w:rPr>
        <w:t xml:space="preserve"> </w:t>
      </w:r>
      <w:r w:rsidRPr="00D80F6D">
        <w:rPr>
          <w:sz w:val="28"/>
          <w:szCs w:val="28"/>
        </w:rPr>
        <w:t>увеличивалось в два раза. Показатели свертываемости определяют не реже 1 раза в сутки (при постоянной инфузии их можно определить уже через 4 ч после струйного введения первой дозы). Признаки передозировки гепарина - кожные кровоизлияния или микрогематурия.</w:t>
      </w:r>
    </w:p>
    <w:p w:rsidR="00D80F6D" w:rsidRPr="00D80F6D" w:rsidRDefault="00D80F6D" w:rsidP="00B7774D">
      <w:pPr>
        <w:spacing w:line="360" w:lineRule="auto"/>
        <w:jc w:val="both"/>
        <w:rPr>
          <w:sz w:val="28"/>
          <w:szCs w:val="28"/>
        </w:rPr>
      </w:pPr>
      <w:r w:rsidRPr="00D80F6D">
        <w:rPr>
          <w:sz w:val="28"/>
          <w:szCs w:val="28"/>
        </w:rPr>
        <w:t>При возникновении геморрагических осложнений действие гепарина можно нейтрализовать в течение нескольких минут с помощью раствора протамина, содержащего 2 мг препарата в 1 мл (для этого 5 мл 1% протамина разводят в 20 мл физиологического раствора). Протамин вводятв/вмедленно (не более 50 мг в течение 10 мин). Если протамин необходимо ввести сразу после гепарина, то дозу определяют из расчета: 1 мг протамина нейтрализует примерно 100 МЕ гепарина (90 ед USPбычьего гепарина или 115 ед USP</w:t>
      </w:r>
      <w:r w:rsidR="00B7774D">
        <w:rPr>
          <w:sz w:val="28"/>
          <w:szCs w:val="28"/>
          <w:lang w:val="ru-RU"/>
        </w:rPr>
        <w:t xml:space="preserve"> </w:t>
      </w:r>
      <w:r w:rsidRPr="00D80F6D">
        <w:rPr>
          <w:sz w:val="28"/>
          <w:szCs w:val="28"/>
        </w:rPr>
        <w:t>свиного гепарина); при этом следует учитывать инструкцию изготовителя, поскольку разные препараты различаются по своей активности. С увеличением времени, прошедшего после введения гепарина, нейтрализующая доза протамина быстро снижается. Так, через полчаса после введения гепарина достаточно лишь половины указанной дозы. Если после введения гепарина прошло более 4 ч, то назначение протамина нецелесообразно; кроме того, протамин обладает антикоагулянтной активностью, и его передозировка может вызвать геморрагические осложнения. Побочные эффекты протамина: артериальная гипотония, брадикардия, одышка, приливы.</w:t>
      </w:r>
    </w:p>
    <w:p w:rsidR="00D80F6D" w:rsidRPr="00D80F6D" w:rsidRDefault="00D80F6D" w:rsidP="00B7774D">
      <w:pPr>
        <w:spacing w:line="360" w:lineRule="auto"/>
        <w:jc w:val="both"/>
        <w:rPr>
          <w:sz w:val="28"/>
          <w:szCs w:val="28"/>
        </w:rPr>
      </w:pPr>
      <w:r w:rsidRPr="00D80F6D">
        <w:rPr>
          <w:sz w:val="28"/>
          <w:szCs w:val="28"/>
        </w:rPr>
        <w:lastRenderedPageBreak/>
        <w:t>в. Антиагреганты. Применение антиагрегантов для профилактики тромбозов основано на том, что агрегация тромбоцитов запускает свертывание крови. Многие лекарственные средства препятствуют агрегации тромбоцитов, однако наибольший клинический опыт накоплен в отношении аспирина, дипиридамола и урикозурического средства сульфинпиразона. Имеется также новый антиагрегант тиклопидин, не уступающий аспирину (а по предварительным данным - даже превосходящий его) как средство профилактики инсульта как у мужчин, так и у женщин (у женщин аспирин, по-видимому, менее эффективен, чем у мужчин). Поскольку риск геморрагических осложнений при применении антиагрегантов невелик, их можно использовать, когда антикоагулянты противопоказаны.</w:t>
      </w:r>
    </w:p>
    <w:p w:rsidR="00D80F6D" w:rsidRPr="00B7774D" w:rsidRDefault="00D80F6D" w:rsidP="00B7774D">
      <w:pPr>
        <w:spacing w:line="360" w:lineRule="auto"/>
        <w:jc w:val="both"/>
        <w:rPr>
          <w:sz w:val="28"/>
          <w:szCs w:val="28"/>
          <w:lang w:val="ru-RU"/>
        </w:rPr>
      </w:pPr>
      <w:r w:rsidRPr="00D80F6D">
        <w:rPr>
          <w:sz w:val="28"/>
          <w:szCs w:val="28"/>
        </w:rPr>
        <w:t>1) Дозы</w:t>
      </w:r>
      <w:r w:rsidR="00B7774D">
        <w:rPr>
          <w:sz w:val="28"/>
          <w:szCs w:val="28"/>
          <w:lang w:val="ru-RU"/>
        </w:rPr>
        <w:t>:</w:t>
      </w:r>
    </w:p>
    <w:p w:rsidR="00D80F6D" w:rsidRPr="00D80F6D" w:rsidRDefault="00D80F6D" w:rsidP="00B7774D">
      <w:pPr>
        <w:spacing w:line="360" w:lineRule="auto"/>
        <w:jc w:val="both"/>
        <w:rPr>
          <w:sz w:val="28"/>
          <w:szCs w:val="28"/>
        </w:rPr>
      </w:pPr>
      <w:r w:rsidRPr="00D80F6D">
        <w:rPr>
          <w:sz w:val="28"/>
          <w:szCs w:val="28"/>
        </w:rPr>
        <w:t>а) Аспирин. Согласно экспериментальным данным, аспирин более эффективен в низких дозах, избирательно подавляющих синтез тромбоксана A2. В Голландском исследовании преходящей ишемии мозга аспирин (карбасалат кальция) в дозе 30 мг/сут столь же эффективно предотвращал преходящую ишемию мозга и инсульт, как в дозе 283 мг/сут. В то же время ранние исследования дали противоположные результаты, и поэтому многие применяют более высокие дозы аспирина (325 мг/сут и выше).</w:t>
      </w:r>
    </w:p>
    <w:p w:rsidR="00D80F6D" w:rsidRPr="00D80F6D" w:rsidRDefault="00D80F6D" w:rsidP="00B7774D">
      <w:pPr>
        <w:spacing w:line="360" w:lineRule="auto"/>
        <w:jc w:val="both"/>
        <w:rPr>
          <w:sz w:val="28"/>
          <w:szCs w:val="28"/>
        </w:rPr>
      </w:pPr>
      <w:r w:rsidRPr="00D80F6D">
        <w:rPr>
          <w:sz w:val="28"/>
          <w:szCs w:val="28"/>
        </w:rPr>
        <w:t>б) Дипиридамол (50 мг 3 раза в сутки внутрь) и сульфинпиразон (200 мг 3 раза в сутки внутрь) оказались неэффективными при цереброваскулярных заболеваниях ни в виде монотерапии, ни в комбинации с аспирином.</w:t>
      </w:r>
    </w:p>
    <w:p w:rsidR="00D80F6D" w:rsidRPr="00D80F6D" w:rsidRDefault="00D80F6D" w:rsidP="00B7774D">
      <w:pPr>
        <w:spacing w:line="360" w:lineRule="auto"/>
        <w:jc w:val="both"/>
        <w:rPr>
          <w:sz w:val="28"/>
          <w:szCs w:val="28"/>
        </w:rPr>
      </w:pPr>
      <w:r w:rsidRPr="00D80F6D">
        <w:rPr>
          <w:sz w:val="28"/>
          <w:szCs w:val="28"/>
        </w:rPr>
        <w:t>в) Тиклопидин обычно назначают по 250 мг 2 раза в сутки.</w:t>
      </w:r>
    </w:p>
    <w:p w:rsidR="00D80F6D" w:rsidRPr="00D80F6D" w:rsidRDefault="00D80F6D" w:rsidP="00B7774D">
      <w:pPr>
        <w:spacing w:line="360" w:lineRule="auto"/>
        <w:jc w:val="both"/>
        <w:rPr>
          <w:sz w:val="28"/>
          <w:szCs w:val="28"/>
        </w:rPr>
      </w:pPr>
      <w:r w:rsidRPr="00D80F6D">
        <w:rPr>
          <w:sz w:val="28"/>
          <w:szCs w:val="28"/>
        </w:rPr>
        <w:t>2) Побочные эффекты</w:t>
      </w:r>
    </w:p>
    <w:p w:rsidR="00D80F6D" w:rsidRPr="00D80F6D" w:rsidRDefault="00D80F6D" w:rsidP="00B7774D">
      <w:pPr>
        <w:spacing w:line="360" w:lineRule="auto"/>
        <w:jc w:val="both"/>
        <w:rPr>
          <w:sz w:val="28"/>
          <w:szCs w:val="28"/>
        </w:rPr>
      </w:pPr>
      <w:r w:rsidRPr="00D80F6D">
        <w:rPr>
          <w:sz w:val="28"/>
          <w:szCs w:val="28"/>
        </w:rPr>
        <w:t>а) Хотя аспирин способен оказывать многочисленные побочные эффекты, в обычных дозах он вызывает в основном желудочно-кишечные осложнения (например, гастрит или обострение язвенной болезни).</w:t>
      </w:r>
    </w:p>
    <w:p w:rsidR="00D80F6D" w:rsidRPr="00D80F6D" w:rsidRDefault="00D80F6D" w:rsidP="00B7774D">
      <w:pPr>
        <w:spacing w:line="360" w:lineRule="auto"/>
        <w:jc w:val="both"/>
        <w:rPr>
          <w:sz w:val="28"/>
          <w:szCs w:val="28"/>
        </w:rPr>
      </w:pPr>
      <w:r w:rsidRPr="00D80F6D">
        <w:rPr>
          <w:sz w:val="28"/>
          <w:szCs w:val="28"/>
        </w:rPr>
        <w:t>б) Побочные эффекты дипиридамола (головная боль, головокружение, тошнота, приливы, общая слабость, обмороки, легкие желудочно-кишечные нарушения, сыпь) отмечаются редко.</w:t>
      </w:r>
    </w:p>
    <w:p w:rsidR="00D80F6D" w:rsidRPr="00D80F6D" w:rsidRDefault="00D80F6D" w:rsidP="00B7774D">
      <w:pPr>
        <w:spacing w:line="360" w:lineRule="auto"/>
        <w:jc w:val="both"/>
        <w:rPr>
          <w:sz w:val="28"/>
          <w:szCs w:val="28"/>
        </w:rPr>
      </w:pPr>
      <w:r w:rsidRPr="00D80F6D">
        <w:rPr>
          <w:sz w:val="28"/>
          <w:szCs w:val="28"/>
        </w:rPr>
        <w:lastRenderedPageBreak/>
        <w:t>в) Сульфинпиразон может вызывать образование мочевых камней, гастрит, обострение язвенной болезни, сыпь, анемию, лейкопению, агранулоцитоз и тромбоцитопению. Он может усилить действие непрямых антикоагулянтов.</w:t>
      </w:r>
    </w:p>
    <w:p w:rsidR="00D80F6D" w:rsidRPr="00D80F6D" w:rsidRDefault="00D80F6D" w:rsidP="00B7774D">
      <w:pPr>
        <w:spacing w:line="360" w:lineRule="auto"/>
        <w:jc w:val="both"/>
        <w:rPr>
          <w:sz w:val="28"/>
          <w:szCs w:val="28"/>
        </w:rPr>
      </w:pPr>
      <w:r w:rsidRPr="00D80F6D">
        <w:rPr>
          <w:sz w:val="28"/>
          <w:szCs w:val="28"/>
        </w:rPr>
        <w:t>г) Самый частый побочный эффект тиклопидина - желудочно-кишечные нарушения (понос и др.), однако описаны также случаи нейтропении и апластической анемии. Поэтому производители препарата рекомендуют в первые три месяца лечения производить общий анализ крови каждые 2 нед. Возможна сыпь.</w:t>
      </w:r>
    </w:p>
    <w:p w:rsidR="00D80F6D" w:rsidRPr="00D80F6D" w:rsidRDefault="00D80F6D" w:rsidP="00B7774D">
      <w:pPr>
        <w:spacing w:line="360" w:lineRule="auto"/>
        <w:ind w:firstLine="708"/>
        <w:jc w:val="both"/>
        <w:rPr>
          <w:sz w:val="28"/>
          <w:szCs w:val="28"/>
        </w:rPr>
      </w:pPr>
      <w:r w:rsidRPr="00D80F6D">
        <w:rPr>
          <w:sz w:val="28"/>
          <w:szCs w:val="28"/>
        </w:rPr>
        <w:t xml:space="preserve"> Тактика применения. Вопрос о применении тех или иных лекарственных средств при ишемических поражениях мозга спорен, что в определенной степени обусловлено сложностью проведения надежных клинических испытаний. Многие исследования продемонстрировали эффективность антикоагулянтов. В то же время в ряде работ отмечена высокая частота геморрагических осложнений, а некоторые ранние исследования сомнительны в связи с малым объемом выборки и методическими погрешностями. В связи с этим каких-либо твердых рекомендаций пока нет.</w:t>
      </w:r>
    </w:p>
    <w:p w:rsidR="00D80F6D" w:rsidRPr="00D80F6D" w:rsidRDefault="00D80F6D" w:rsidP="00B7774D">
      <w:pPr>
        <w:spacing w:line="360" w:lineRule="auto"/>
        <w:jc w:val="both"/>
        <w:rPr>
          <w:sz w:val="28"/>
          <w:szCs w:val="28"/>
        </w:rPr>
      </w:pPr>
      <w:r w:rsidRPr="00D80F6D">
        <w:rPr>
          <w:sz w:val="28"/>
          <w:szCs w:val="28"/>
        </w:rPr>
        <w:t xml:space="preserve">1) Завершен ряд крупных клинических испытаний антиагрегантов. В Канадском кооперированном испытании антиагрегантов аспирин в дозе 1200 мг/сут существенно снижал риск преходящей ишемии мозга, инсульта и смерти, но только у мужчин, а сульфинпиразон не оказывал эффекта. В Американском испытании аспирина не выявлено достоверного (по сравнению с плацебо) снижения частоты преходящей ишемии мозга, ишемических инсультов, инфарктов сетчатки и летальности; в то же время в отдельных подгруппах больных (особенно с частыми приступами преходящей ишемии мозга, обусловленными поражением сонной артерии) аспирин, по-видимому, был эффективен. В проспективном исследовании здоровых мужчин - врачей, проведенном в США и Великобритании, не обнаружен защитный эффект аспирина в отношении сосудистых поражений мозга; более того, у принимавших аспирин чаще встречались </w:t>
      </w:r>
      <w:r w:rsidRPr="00D80F6D">
        <w:rPr>
          <w:sz w:val="28"/>
          <w:szCs w:val="28"/>
        </w:rPr>
        <w:lastRenderedPageBreak/>
        <w:t>геморрагические инсульты. В испытании дипиридамола у больных с преходящей ишемией мозга, выполненном с двойным слепым контролем, не выявлено достоверного (по сравнению с плацебо) снижения частоты приступов преходящей ишемии мозга и инсультов или летальности. Таким образом, вопрос об эффективности антиагрегантов при ишемических поражениях мозга остается открытым. Следует отметить, что в Канадском кооперированном испытании применялись высокие дозы аспирина (1200 мг/сут), в то время как in vitro показана более высокая эффективность меньших доз (соответствующих примерно 300 мг/сут). В уже упоминавшемся Голландском исследовании преходящей ишемии мозга доза аспирина 30 мг/сут оказалась не менее эффективной, чем 283 мг/сут.</w:t>
      </w:r>
    </w:p>
    <w:p w:rsidR="00D80F6D" w:rsidRPr="00D80F6D" w:rsidRDefault="00D80F6D" w:rsidP="00B7774D">
      <w:pPr>
        <w:spacing w:line="360" w:lineRule="auto"/>
        <w:jc w:val="both"/>
        <w:rPr>
          <w:sz w:val="28"/>
          <w:szCs w:val="28"/>
        </w:rPr>
      </w:pPr>
      <w:r w:rsidRPr="00D80F6D">
        <w:rPr>
          <w:sz w:val="28"/>
          <w:szCs w:val="28"/>
        </w:rPr>
        <w:t>2) При многих состояниях (например, при тяжелом стенозе церебральных артерий, мерцательной аритмии и т. п.) высокий риск тромбоза обусловлен локальным турбулентным током крови. При этом повышена агрегация форменных элементов, а проагреганты и тромбин накапливаются в таких количествах, что антиагреганты в обычных дозах неэффективны. В этих условиях теоретически должны быть гораздо полезнее антикоагулянты, тормозящие непосредственно коагуляционный каскад. Антикоагулянты не препятствуют образованию микроскопических тромбоцитарных тромбов, но эти тромбы мало опасны (за исключением поражений сетчатки) - в отличие от фибриновых тромбов, способных вызывать окклюзии крупных артерий. На основании этих соображений и собственного опыта многие по-прежнему предпочитают использовать антикоагулянты - по крайней мере, в остром периоде.</w:t>
      </w:r>
    </w:p>
    <w:p w:rsidR="00D80F6D" w:rsidRPr="00D80F6D" w:rsidRDefault="00D80F6D" w:rsidP="00B7774D">
      <w:pPr>
        <w:spacing w:line="360" w:lineRule="auto"/>
        <w:jc w:val="both"/>
        <w:rPr>
          <w:sz w:val="28"/>
          <w:szCs w:val="28"/>
        </w:rPr>
      </w:pPr>
      <w:r w:rsidRPr="00D80F6D">
        <w:rPr>
          <w:sz w:val="28"/>
          <w:szCs w:val="28"/>
        </w:rPr>
        <w:t>3) С учетом вышеизложенного мы предлагаем следующие рекомендации.</w:t>
      </w:r>
    </w:p>
    <w:p w:rsidR="00D80F6D" w:rsidRPr="00D80F6D" w:rsidRDefault="00D80F6D" w:rsidP="00B7774D">
      <w:pPr>
        <w:spacing w:line="360" w:lineRule="auto"/>
        <w:jc w:val="both"/>
        <w:rPr>
          <w:sz w:val="28"/>
          <w:szCs w:val="28"/>
        </w:rPr>
      </w:pPr>
      <w:r w:rsidRPr="00D80F6D">
        <w:rPr>
          <w:sz w:val="28"/>
          <w:szCs w:val="28"/>
        </w:rPr>
        <w:t xml:space="preserve">а) Стенозы церебральных артерий. При обширном завершившемся инсульте с тяжелым неврологическим дефектом терапия малоэффективна, и поэтому крайне важны ранняя диагностика и лечение (в идеале - на стадии преходящей ишемии мозга). Активная терапия может дать хороший эффект и при прогрессирующем инсульте, а также тогда, когда завершившийся </w:t>
      </w:r>
      <w:r w:rsidRPr="00D80F6D">
        <w:rPr>
          <w:sz w:val="28"/>
          <w:szCs w:val="28"/>
        </w:rPr>
        <w:lastRenderedPageBreak/>
        <w:t>инсульт привел лишь к легкому неврологическому дефекту, и по-прежнему существует риск более тяжелого инсульта. Если ишемическое поражение мозга вызвано стенозом церебральной артерии, показан гепаринв/в(см. гл. 10, п. II.Г.2.б). Если планируется операция, то гепаринизацию продолжают вплоть до нее. При консервативном лечении гепарин вводят как минимум несколько суток, после чего на фоне его постепенной отмены переходят на один из непрямых антикоагулянтов. В случае выраженного стеноза, недоступного для хирургического вмешательства (например, базилярной артерии), антикоагулянтная терапия может быть пожизненной. При более легких стенозах антикоагулянты через несколько месяцев можно заменить на антиагреганты.</w:t>
      </w:r>
    </w:p>
    <w:p w:rsidR="00D80F6D" w:rsidRPr="00D80F6D" w:rsidRDefault="00D80F6D" w:rsidP="00B7774D">
      <w:pPr>
        <w:spacing w:line="360" w:lineRule="auto"/>
        <w:jc w:val="both"/>
        <w:rPr>
          <w:sz w:val="28"/>
          <w:szCs w:val="28"/>
        </w:rPr>
      </w:pPr>
      <w:r w:rsidRPr="00D80F6D">
        <w:rPr>
          <w:sz w:val="28"/>
          <w:szCs w:val="28"/>
        </w:rPr>
        <w:t>б) Эмболии. При эмбологенной преходящей ишемии мозга тактика та же, что и при стенозах церебральных артерий. Если же инсульт завершился, то существует риск геморрагического инфаркта и лечение гепарином в полной дозе, очевидно, противопоказано. Чем обширнее зона инфаркта, тем выше вероятность этого осложнения. При легком неврологическом дефекте и высоком риске повторных эмболий (например, при пороках сердца или инфаркте миокарда) показано раннее назначение низких доз гепарина (например, 5000 МЕп/к</w:t>
      </w:r>
      <w:r w:rsidR="00B7774D">
        <w:rPr>
          <w:sz w:val="28"/>
          <w:szCs w:val="28"/>
          <w:lang w:val="ru-RU"/>
        </w:rPr>
        <w:t xml:space="preserve"> </w:t>
      </w:r>
      <w:r w:rsidRPr="00D80F6D">
        <w:rPr>
          <w:sz w:val="28"/>
          <w:szCs w:val="28"/>
        </w:rPr>
        <w:t>каждые 8 ч). Если спустя несколько суток при</w:t>
      </w:r>
      <w:r w:rsidR="00B7774D">
        <w:rPr>
          <w:sz w:val="28"/>
          <w:szCs w:val="28"/>
          <w:lang w:val="ru-RU"/>
        </w:rPr>
        <w:t xml:space="preserve"> </w:t>
      </w:r>
      <w:r w:rsidRPr="00D80F6D">
        <w:rPr>
          <w:sz w:val="28"/>
          <w:szCs w:val="28"/>
        </w:rPr>
        <w:t>КТ</w:t>
      </w:r>
      <w:r w:rsidR="00B7774D">
        <w:rPr>
          <w:sz w:val="28"/>
          <w:szCs w:val="28"/>
          <w:lang w:val="ru-RU"/>
        </w:rPr>
        <w:t xml:space="preserve"> </w:t>
      </w:r>
      <w:r w:rsidRPr="00D80F6D">
        <w:rPr>
          <w:sz w:val="28"/>
          <w:szCs w:val="28"/>
        </w:rPr>
        <w:t>не выявляется геморрагический очаг, применяют полную гепаринизацию с последующим постепенным переходом на непрямые антикоагулянты (как при стенозах церебральных артерий). Если риск эмболии сохраняется (например, при мерцательной аритмии), антикоагулянтную терапию проводят постоянно. Если же источник эмболии неизвестен, антикоагулянты через несколько месяцев отменяют (с возможным переходом на антиагрегант). При эмболии на фоне инфекционного эндокардита антикоагулянты, видимо, противопоказаны из-за риска геморрагических осложнений.</w:t>
      </w:r>
    </w:p>
    <w:p w:rsidR="00D80F6D" w:rsidRPr="00D80F6D" w:rsidRDefault="00D80F6D" w:rsidP="00B7774D">
      <w:pPr>
        <w:spacing w:line="360" w:lineRule="auto"/>
        <w:jc w:val="both"/>
        <w:rPr>
          <w:sz w:val="28"/>
          <w:szCs w:val="28"/>
        </w:rPr>
      </w:pPr>
      <w:r w:rsidRPr="00D80F6D">
        <w:rPr>
          <w:sz w:val="28"/>
          <w:szCs w:val="28"/>
        </w:rPr>
        <w:lastRenderedPageBreak/>
        <w:t>в) При тяжелых необратимых неврологических дефектах антикоагулянты бесполезны, и, кроме того, чем крупнее область инфаркта, тем выше риск вызвать кровоизлияние в инфаркт.</w:t>
      </w:r>
    </w:p>
    <w:p w:rsidR="00D80F6D" w:rsidRPr="00D80F6D" w:rsidRDefault="00D80F6D" w:rsidP="00B7774D">
      <w:pPr>
        <w:spacing w:line="360" w:lineRule="auto"/>
        <w:ind w:firstLine="708"/>
        <w:jc w:val="both"/>
        <w:rPr>
          <w:sz w:val="28"/>
          <w:szCs w:val="28"/>
        </w:rPr>
      </w:pPr>
      <w:r w:rsidRPr="00D80F6D">
        <w:rPr>
          <w:sz w:val="28"/>
          <w:szCs w:val="28"/>
        </w:rPr>
        <w:t>3. Хирургическое лечение. Самая распространенная операция при ишемических поражениях мозга - каротидная эндартерэктомия. Реже проводят операции при клинически проявляющемся поражении внечерепного отдела позвоночных артерий, а также при синдроме подключичного обкрадывания и поражениях дуги аорты. Как уже упоминалось, при обширном мозжечковом инфаркте со сдавлением ствола мозга по жизненным показаниям необходима декомпрессия задней черепной ямки. По данным одного кооперированного исследования, создание анастомоза между височной и средней мозговой артериями при стенозе средней мозговой артерии или внутричерепного отдела внутренней сонной артерии не более эффективно, чем медикаментозная терапия.</w:t>
      </w:r>
    </w:p>
    <w:p w:rsidR="00D80F6D" w:rsidRPr="00D80F6D" w:rsidRDefault="00D80F6D" w:rsidP="00B7774D">
      <w:pPr>
        <w:spacing w:line="360" w:lineRule="auto"/>
        <w:ind w:firstLine="708"/>
        <w:jc w:val="both"/>
        <w:rPr>
          <w:sz w:val="28"/>
          <w:szCs w:val="28"/>
        </w:rPr>
      </w:pPr>
      <w:r w:rsidRPr="00D80F6D">
        <w:rPr>
          <w:sz w:val="28"/>
          <w:szCs w:val="28"/>
        </w:rPr>
        <w:t>Доказано, что при выраженном (70% и более) клинически проявляющемся стенозе каротидная эндартерэктомия эффективнее, чем медикаментозная терапия (если только нет серьезных противопоказаний к операции). В то же время частота осложнений и летальность в некоторых клиниках неоправданно высоки. В связи с этим каротидную эндартерэктомию рекомендуют проводить только в тех центрах, где эти показатели низкие. Осложнения часто возникают в момент наложения шунта из-за отрыва рыхло прикрепленного к сосудистой стенке тромба. Для того чтобы уменьшить риск этого осложнения, иногда проводят интраоперационный мониторинг</w:t>
      </w:r>
      <w:r w:rsidR="00B7774D">
        <w:rPr>
          <w:sz w:val="28"/>
          <w:szCs w:val="28"/>
          <w:lang w:val="ru-RU"/>
        </w:rPr>
        <w:t xml:space="preserve"> </w:t>
      </w:r>
      <w:r w:rsidRPr="00D80F6D">
        <w:rPr>
          <w:sz w:val="28"/>
          <w:szCs w:val="28"/>
        </w:rPr>
        <w:t>ЭЭГ</w:t>
      </w:r>
      <w:r w:rsidR="00B7774D">
        <w:rPr>
          <w:sz w:val="28"/>
          <w:szCs w:val="28"/>
          <w:lang w:val="ru-RU"/>
        </w:rPr>
        <w:t xml:space="preserve"> </w:t>
      </w:r>
      <w:r w:rsidRPr="00D80F6D">
        <w:rPr>
          <w:sz w:val="28"/>
          <w:szCs w:val="28"/>
        </w:rPr>
        <w:t>и шунт накладывают лишь в тех случаях, когда изменения на</w:t>
      </w:r>
      <w:r w:rsidR="00B7774D">
        <w:rPr>
          <w:sz w:val="28"/>
          <w:szCs w:val="28"/>
          <w:lang w:val="ru-RU"/>
        </w:rPr>
        <w:t xml:space="preserve"> </w:t>
      </w:r>
      <w:r w:rsidR="00323500">
        <w:rPr>
          <w:sz w:val="28"/>
          <w:szCs w:val="28"/>
          <w:lang w:val="ru-RU"/>
        </w:rPr>
        <w:t xml:space="preserve">и </w:t>
      </w:r>
      <w:r w:rsidRPr="00D80F6D">
        <w:rPr>
          <w:sz w:val="28"/>
          <w:szCs w:val="28"/>
        </w:rPr>
        <w:t>ЭЭГ</w:t>
      </w:r>
      <w:r w:rsidR="00323500">
        <w:rPr>
          <w:sz w:val="28"/>
          <w:szCs w:val="28"/>
          <w:lang w:val="ru-RU"/>
        </w:rPr>
        <w:t xml:space="preserve"> </w:t>
      </w:r>
      <w:r w:rsidRPr="00D80F6D">
        <w:rPr>
          <w:sz w:val="28"/>
          <w:szCs w:val="28"/>
        </w:rPr>
        <w:t>длительно сохраняются после пережатия артерии. При окклюзии сонной артерии операция целесообразна лишь в первые 24 ч.</w:t>
      </w:r>
    </w:p>
    <w:p w:rsidR="00D80F6D" w:rsidRPr="00D80F6D" w:rsidRDefault="00D80F6D" w:rsidP="00B7774D">
      <w:pPr>
        <w:spacing w:line="360" w:lineRule="auto"/>
        <w:jc w:val="both"/>
        <w:rPr>
          <w:sz w:val="28"/>
          <w:szCs w:val="28"/>
        </w:rPr>
      </w:pPr>
      <w:r w:rsidRPr="00D80F6D">
        <w:rPr>
          <w:sz w:val="28"/>
          <w:szCs w:val="28"/>
        </w:rPr>
        <w:t xml:space="preserve">а. Преходящая ишемия мозга. Каротидная эндартерэктомия показана при приступах полушарной преходящей ишемии мозга в бассейне сонной артерии, если стеноз артерии превышает 70% (диаметр просвета 2 мм и </w:t>
      </w:r>
      <w:r w:rsidRPr="00D80F6D">
        <w:rPr>
          <w:sz w:val="28"/>
          <w:szCs w:val="28"/>
        </w:rPr>
        <w:lastRenderedPageBreak/>
        <w:t>менее). Спорным остается вопрос о необходимости каротидной эндартерэктомии при меньших стенозах, но ангиографически выявленном изъязвлении атеросклеротической бляшки. В этих случаях учитывают наличие иных возможных источников эмболии (другие крупные сосуды или сердце).</w:t>
      </w:r>
    </w:p>
    <w:p w:rsidR="00D80F6D" w:rsidRPr="00D80F6D" w:rsidRDefault="00D80F6D" w:rsidP="00B7774D">
      <w:pPr>
        <w:spacing w:line="360" w:lineRule="auto"/>
        <w:jc w:val="both"/>
        <w:rPr>
          <w:sz w:val="28"/>
          <w:szCs w:val="28"/>
        </w:rPr>
      </w:pPr>
      <w:r w:rsidRPr="00D80F6D">
        <w:rPr>
          <w:sz w:val="28"/>
          <w:szCs w:val="28"/>
        </w:rPr>
        <w:t>б. Завершившийся и прогрессирующий инсульт. При окклюзии сонной артерии с обширным полушарным инфарктом оперативное лечение неэффективно. Операцию проводят при стенозе больше 70%, а также при менее выраженном стенозе, если имеется изъязвление бляшки. Хотя нередко одновременно выявляется бессимптомный стеноз или окклюзия второй сонной артерии, операция должна проводиться лишь на той артерии, которая ответственна за симптоматику.</w:t>
      </w:r>
    </w:p>
    <w:p w:rsidR="00D80F6D" w:rsidRPr="00D80F6D" w:rsidRDefault="00D80F6D" w:rsidP="00B7774D">
      <w:pPr>
        <w:spacing w:line="360" w:lineRule="auto"/>
        <w:jc w:val="both"/>
        <w:rPr>
          <w:sz w:val="28"/>
          <w:szCs w:val="28"/>
        </w:rPr>
      </w:pPr>
      <w:r w:rsidRPr="00D80F6D">
        <w:rPr>
          <w:sz w:val="28"/>
          <w:szCs w:val="28"/>
        </w:rPr>
        <w:t>Мнения о сроках проведения операции различны. Ранее считалось, что быстрое восстановление кровотока в области инфаркта может привести к развитию еще более тяжелого геморрагического инфаркта, поэтому операция откладывалась на несколько суток или недель. В настоящее время многие хирурги предпочитают неотложную операцию, поскольку она способна предотвратить повторный инсульт. Если</w:t>
      </w:r>
      <w:r w:rsidR="00B7774D">
        <w:rPr>
          <w:sz w:val="28"/>
          <w:szCs w:val="28"/>
          <w:lang w:val="ru-RU"/>
        </w:rPr>
        <w:t xml:space="preserve"> </w:t>
      </w:r>
      <w:r w:rsidRPr="00D80F6D">
        <w:rPr>
          <w:sz w:val="28"/>
          <w:szCs w:val="28"/>
        </w:rPr>
        <w:t>АД</w:t>
      </w:r>
      <w:r w:rsidR="00B7774D">
        <w:rPr>
          <w:sz w:val="28"/>
          <w:szCs w:val="28"/>
          <w:lang w:val="ru-RU"/>
        </w:rPr>
        <w:t xml:space="preserve"> </w:t>
      </w:r>
      <w:r w:rsidRPr="00D80F6D">
        <w:rPr>
          <w:sz w:val="28"/>
          <w:szCs w:val="28"/>
        </w:rPr>
        <w:t>во время операции и в послеоперационном периоде поддерживается в пределах нормы, то геморрагические осложнения возникают редко.</w:t>
      </w:r>
    </w:p>
    <w:p w:rsidR="00D80F6D" w:rsidRPr="00D80F6D" w:rsidRDefault="00D80F6D" w:rsidP="00B7774D">
      <w:pPr>
        <w:spacing w:line="360" w:lineRule="auto"/>
        <w:jc w:val="both"/>
        <w:rPr>
          <w:sz w:val="28"/>
          <w:szCs w:val="28"/>
        </w:rPr>
      </w:pPr>
      <w:r w:rsidRPr="00D80F6D">
        <w:rPr>
          <w:sz w:val="28"/>
          <w:szCs w:val="28"/>
        </w:rPr>
        <w:t>в. Бессимптомный стеноз. Риск внезапного инсульта при бессимптомном стенозе исследуется. Тем не менее для сравнительно молодых больных с выраженным стенозом можно рекомендовать профилактическую каротидную эндартерэктомию, но лишь в тех клиниках, где достигнут низкий уровень осложнений (2-3%).</w:t>
      </w:r>
    </w:p>
    <w:p w:rsidR="00D80F6D" w:rsidRPr="00D80F6D" w:rsidRDefault="00D80F6D" w:rsidP="00B7774D">
      <w:pPr>
        <w:spacing w:line="360" w:lineRule="auto"/>
        <w:jc w:val="both"/>
        <w:rPr>
          <w:sz w:val="28"/>
          <w:szCs w:val="28"/>
        </w:rPr>
      </w:pPr>
      <w:r w:rsidRPr="00D80F6D">
        <w:rPr>
          <w:sz w:val="28"/>
          <w:szCs w:val="28"/>
        </w:rPr>
        <w:t>г. Если каротидная эндартерэктомия не может быть выполнена из-за тяжелого сопутствующего заболевания, назначают антикоагулянты или антиагреганты (см. гл. 10, п. II.Г.2).</w:t>
      </w:r>
    </w:p>
    <w:p w:rsidR="00D80F6D" w:rsidRPr="00D80F6D" w:rsidRDefault="00D80F6D" w:rsidP="00B7774D">
      <w:pPr>
        <w:spacing w:line="360" w:lineRule="auto"/>
        <w:jc w:val="both"/>
        <w:rPr>
          <w:sz w:val="28"/>
          <w:szCs w:val="28"/>
        </w:rPr>
      </w:pPr>
      <w:r w:rsidRPr="00D80F6D">
        <w:rPr>
          <w:sz w:val="28"/>
          <w:szCs w:val="28"/>
        </w:rPr>
        <w:t xml:space="preserve">д. В случае когда при стенозе сонной артерии каротидная эндартерэктомия невозможна (например, при стенозе пещеристой части сонной артерии), </w:t>
      </w:r>
      <w:r w:rsidRPr="00D80F6D">
        <w:rPr>
          <w:sz w:val="28"/>
          <w:szCs w:val="28"/>
        </w:rPr>
        <w:lastRenderedPageBreak/>
        <w:t>назначают антикоагулянты или антиагреганты. Их подбирают индивидуально с учетом тяжести стеноза и наличия противопоказаний к антикоагулянтам. Если антикоагулянтная терапия противопоказана или на ее фоне повторяются приступы преходящей ишемии мозга, иногда накладывают экстракраниально-интракраниальный анастомоз.</w:t>
      </w:r>
    </w:p>
    <w:p w:rsidR="00D80F6D" w:rsidRPr="00D80F6D" w:rsidRDefault="00D80F6D" w:rsidP="00B7774D">
      <w:pPr>
        <w:spacing w:line="360" w:lineRule="auto"/>
        <w:ind w:firstLine="708"/>
        <w:jc w:val="both"/>
        <w:rPr>
          <w:sz w:val="28"/>
          <w:szCs w:val="28"/>
        </w:rPr>
      </w:pPr>
      <w:r w:rsidRPr="00D80F6D">
        <w:rPr>
          <w:sz w:val="28"/>
          <w:szCs w:val="28"/>
        </w:rPr>
        <w:t>4. Противоотечная терапия</w:t>
      </w:r>
    </w:p>
    <w:p w:rsidR="00D80F6D" w:rsidRPr="00D80F6D" w:rsidRDefault="00D80F6D" w:rsidP="00B7774D">
      <w:pPr>
        <w:spacing w:line="360" w:lineRule="auto"/>
        <w:jc w:val="both"/>
        <w:rPr>
          <w:sz w:val="28"/>
          <w:szCs w:val="28"/>
        </w:rPr>
      </w:pPr>
      <w:r w:rsidRPr="00D80F6D">
        <w:rPr>
          <w:sz w:val="28"/>
          <w:szCs w:val="28"/>
        </w:rPr>
        <w:t>а. Кортикостероиды при ишемических и геморрагических инсультах неэффективны, хотя они и способны уменьшать отек мозга при других заболеваниях. Тем не менее некоторые врачи при появлении симптомов повышения</w:t>
      </w:r>
      <w:r w:rsidR="00B7774D">
        <w:rPr>
          <w:sz w:val="28"/>
          <w:szCs w:val="28"/>
          <w:lang w:val="ru-RU"/>
        </w:rPr>
        <w:t xml:space="preserve"> </w:t>
      </w:r>
      <w:r w:rsidRPr="00D80F6D">
        <w:rPr>
          <w:sz w:val="28"/>
          <w:szCs w:val="28"/>
        </w:rPr>
        <w:t>ВЧД</w:t>
      </w:r>
      <w:r w:rsidR="00B7774D">
        <w:rPr>
          <w:sz w:val="28"/>
          <w:szCs w:val="28"/>
          <w:lang w:val="ru-RU"/>
        </w:rPr>
        <w:t xml:space="preserve"> </w:t>
      </w:r>
      <w:r w:rsidRPr="00D80F6D">
        <w:rPr>
          <w:sz w:val="28"/>
          <w:szCs w:val="28"/>
        </w:rPr>
        <w:t>(оглушенности, комы или признаков вклинения) назначают дексаметазон (10 мгв/вструйно илив/м, затем по 4 мгв/</w:t>
      </w:r>
      <w:r w:rsidR="00B7774D">
        <w:rPr>
          <w:sz w:val="28"/>
          <w:szCs w:val="28"/>
          <w:lang w:val="ru-RU"/>
        </w:rPr>
        <w:t xml:space="preserve"> </w:t>
      </w:r>
      <w:r w:rsidRPr="00D80F6D">
        <w:rPr>
          <w:sz w:val="28"/>
          <w:szCs w:val="28"/>
        </w:rPr>
        <w:t>в</w:t>
      </w:r>
      <w:r w:rsidR="00B7774D">
        <w:rPr>
          <w:sz w:val="28"/>
          <w:szCs w:val="28"/>
          <w:lang w:val="ru-RU"/>
        </w:rPr>
        <w:t xml:space="preserve"> </w:t>
      </w:r>
      <w:r w:rsidRPr="00D80F6D">
        <w:rPr>
          <w:sz w:val="28"/>
          <w:szCs w:val="28"/>
        </w:rPr>
        <w:t>или</w:t>
      </w:r>
      <w:r w:rsidR="00B7774D">
        <w:rPr>
          <w:sz w:val="28"/>
          <w:szCs w:val="28"/>
          <w:lang w:val="ru-RU"/>
        </w:rPr>
        <w:t xml:space="preserve"> </w:t>
      </w:r>
      <w:r w:rsidRPr="00D80F6D">
        <w:rPr>
          <w:sz w:val="28"/>
          <w:szCs w:val="28"/>
        </w:rPr>
        <w:t>в/мкаждые 4-6 ч).</w:t>
      </w:r>
    </w:p>
    <w:p w:rsidR="00D80F6D" w:rsidRPr="00D80F6D" w:rsidRDefault="00D80F6D" w:rsidP="00B7774D">
      <w:pPr>
        <w:spacing w:line="360" w:lineRule="auto"/>
        <w:jc w:val="both"/>
        <w:rPr>
          <w:sz w:val="28"/>
          <w:szCs w:val="28"/>
        </w:rPr>
      </w:pPr>
      <w:r w:rsidRPr="00D80F6D">
        <w:rPr>
          <w:sz w:val="28"/>
          <w:szCs w:val="28"/>
        </w:rPr>
        <w:t>б. Осмотические средства (маннитол или глицерин), вероятно, более эффективны. Важно помнить, что их действие временное, а при отмене (особенно маннитола) возможен рикошетный эффект, проявляющийся нарастанием отека мозга. Маннитол предпочтителен, когда необходимо быстро снизитьВЧД. Обычно назначают 0,5-1,5 г/кгв/в. Глицерин назначают внутрь по 1 г/кг каждые 6 ч.</w:t>
      </w:r>
    </w:p>
    <w:p w:rsidR="00D80F6D" w:rsidRPr="00D80F6D" w:rsidRDefault="00D80F6D" w:rsidP="00B7774D">
      <w:pPr>
        <w:spacing w:line="360" w:lineRule="auto"/>
        <w:ind w:firstLine="708"/>
        <w:jc w:val="both"/>
        <w:rPr>
          <w:sz w:val="28"/>
          <w:szCs w:val="28"/>
        </w:rPr>
      </w:pPr>
      <w:r w:rsidRPr="00D80F6D">
        <w:rPr>
          <w:sz w:val="28"/>
          <w:szCs w:val="28"/>
        </w:rPr>
        <w:t>5. Противосудорожные средства. Иногда при ишемическом инсульте развиваются эпилептические припадки (чаще - как позднее осложнение). Противосудорожные средства обычно назначают лишь при признаках эпилептической активности.</w:t>
      </w:r>
    </w:p>
    <w:p w:rsidR="00D80F6D" w:rsidRPr="00D80F6D" w:rsidRDefault="00D80F6D" w:rsidP="00B7774D">
      <w:pPr>
        <w:spacing w:line="360" w:lineRule="auto"/>
        <w:ind w:firstLine="708"/>
        <w:jc w:val="both"/>
        <w:rPr>
          <w:sz w:val="28"/>
          <w:szCs w:val="28"/>
        </w:rPr>
      </w:pPr>
      <w:r w:rsidRPr="00D80F6D">
        <w:rPr>
          <w:sz w:val="28"/>
          <w:szCs w:val="28"/>
        </w:rPr>
        <w:t>6. Сосудорасширяющие средства. Амилнитрит, папаверин, изоксуприн, ацетазоламид, углекислый газ и др. могут повышать мозговой кровоток, однако они, по-видимому, неэффективны при ишемическом инсульте. Более того, некоторые считают, что вазодилатация приводит к снижению кровотока в зоне ишемии (внутримозговое обкрадывание).</w:t>
      </w:r>
    </w:p>
    <w:p w:rsidR="00D80F6D" w:rsidRPr="00D80F6D" w:rsidRDefault="00D80F6D" w:rsidP="00B7774D">
      <w:pPr>
        <w:spacing w:line="360" w:lineRule="auto"/>
        <w:ind w:firstLine="708"/>
        <w:jc w:val="both"/>
        <w:rPr>
          <w:sz w:val="28"/>
          <w:szCs w:val="28"/>
        </w:rPr>
      </w:pPr>
      <w:r w:rsidRPr="00D80F6D">
        <w:rPr>
          <w:sz w:val="28"/>
          <w:szCs w:val="28"/>
        </w:rPr>
        <w:t xml:space="preserve">7. Прочие лекарственные средства. В кратковременных клинических испытаниях исследовано действие клофибрата и других сходных средств, однако четкого эффекта не получено. Несмотря на первоначальные </w:t>
      </w:r>
      <w:r w:rsidRPr="00D80F6D">
        <w:rPr>
          <w:sz w:val="28"/>
          <w:szCs w:val="28"/>
        </w:rPr>
        <w:lastRenderedPageBreak/>
        <w:t>разочаровывающие результаты, в последние годы вновь возник интерес к тромболитикам - стрептокиназе, урокиназе и, особенно, к алтеплазе. Алтеплаза, по-видимому, действует более избирательно, чем прочие тромболитики (только на свежеобразованный тромб). Проводятся кооперированные испытания этого препарата. В обширном проспективном исследовании с двойным слепым контролем изучается также внутриартериальное введение назаруплазы - нового тромболитика, получаемого методами генной инженерии и обладающего еще более избирательным действием на тромб. Эпопростенол - мощный антиагрегант и вазодилататор - оказался неэффективным. Результаты клинических испытаний плазмозаменителей (низкомолекулярного декстрана и гетастарча) пока неоднозначны. То же касается и пентоксифиллина (средства, повышающего гибкость эритроцитов) и налоксона (антагониста наркотических анальгетиков). Не выявлено положительного эффекта барбитуратов. Когда нейроны находятся в состоянии гипоксии, в них накапливается кальций, и это, вероятно, служит одним из важнейших механизмов гибели нейронов; однако первоначальные обнадеживающие сообщения об эффективности нимодипина (антагониста кальция) не подтвердились. Проходят клинические испытания блокаторы глутаматных NMDA-рецепторов.</w:t>
      </w:r>
    </w:p>
    <w:p w:rsidR="00D80F6D" w:rsidRPr="00D80F6D" w:rsidRDefault="00D80F6D" w:rsidP="00B7774D">
      <w:pPr>
        <w:spacing w:line="360" w:lineRule="auto"/>
        <w:ind w:firstLine="708"/>
        <w:jc w:val="both"/>
        <w:rPr>
          <w:sz w:val="28"/>
          <w:szCs w:val="28"/>
        </w:rPr>
      </w:pPr>
      <w:r w:rsidRPr="00D80F6D">
        <w:rPr>
          <w:sz w:val="28"/>
          <w:szCs w:val="28"/>
        </w:rPr>
        <w:t>8. В фазе восстановления, когда состояние больного практически всегда в той или иной степени улучшается, важное значение имеет логопедическая помощь, а также трудотерапия иЛФК.</w:t>
      </w:r>
    </w:p>
    <w:p w:rsidR="00D80F6D" w:rsidRPr="00D80F6D" w:rsidRDefault="00D80F6D" w:rsidP="00B7774D">
      <w:pPr>
        <w:spacing w:line="360" w:lineRule="auto"/>
        <w:jc w:val="both"/>
        <w:rPr>
          <w:sz w:val="28"/>
          <w:szCs w:val="28"/>
        </w:rPr>
      </w:pPr>
      <w:r w:rsidRPr="00D80F6D">
        <w:rPr>
          <w:sz w:val="28"/>
          <w:szCs w:val="28"/>
        </w:rPr>
        <w:t>Ультразвуковые исследования. Допплерография экстра- и интракраниальных артерий позволяет выявить стеноз или окклюзию сосуда, оценить состояние коллатералей или процесс реканализации. Другие ультразвуковые исследования (трансторакальная и чрезпищеводная эхокардиография) применяются для выявления возможных источников кардиогенной тромбоэмболии. Они, как правило, не выполняются в экстренном порядке. Однако их целесообразно провести в течение 24 часов от начала инсульта.</w:t>
      </w:r>
    </w:p>
    <w:p w:rsidR="00D80F6D" w:rsidRPr="00D80F6D" w:rsidRDefault="00D80F6D" w:rsidP="00B7774D">
      <w:pPr>
        <w:spacing w:line="360" w:lineRule="auto"/>
        <w:jc w:val="both"/>
        <w:rPr>
          <w:sz w:val="28"/>
          <w:szCs w:val="28"/>
        </w:rPr>
      </w:pPr>
      <w:r w:rsidRPr="00D80F6D">
        <w:rPr>
          <w:sz w:val="28"/>
          <w:szCs w:val="28"/>
        </w:rPr>
        <w:lastRenderedPageBreak/>
        <w:t>Исследование периферических артерий. При атеросклерозе нередко поражаются периферические артерии. Индекс "голень-плечо" является простым тестом для установления бессимптомных поражений периферических артерий. Значение индекса "голень-плечо" &lt; 0,9 является независимым фактором риска сердечно-сосудистых и цереброваскулярных заболеваний.</w:t>
      </w:r>
    </w:p>
    <w:p w:rsidR="00D80F6D" w:rsidRPr="00D80F6D" w:rsidRDefault="00D80F6D" w:rsidP="00B7774D">
      <w:pPr>
        <w:spacing w:line="360" w:lineRule="auto"/>
        <w:ind w:firstLine="708"/>
        <w:jc w:val="both"/>
        <w:rPr>
          <w:sz w:val="28"/>
          <w:szCs w:val="28"/>
        </w:rPr>
      </w:pPr>
      <w:r w:rsidRPr="00D80F6D">
        <w:rPr>
          <w:sz w:val="28"/>
          <w:szCs w:val="28"/>
        </w:rPr>
        <w:t>Инсульт остается крайне важной медико-социальной проблемой, поскольку является одной из наиболее частых причин инвалидизации. Остаточные явления перенесенного инсульта различной степени выраженности и характера выявляются примерно у 2/3 больных. Почти 3/4 лиц с инсультом имеют возраст 65 лет и старше, при этом частота инсульта примерно на 20% выше у мужчин, чем у женщин. Когнитивные нарушения, в том числе достигающие степени деменции, являются одним из серьезных осложнений перенесенного инсульта, поскольку возникновение деменции после инсульта существенно нарушает качество жизни больных. Проблема постинсультной деменции особенно активно изучается в течение двух последних десятилетий. Было показано, что частота встречаемости постинсультной деменции существенно выше, чем это предполагалось ранее. При этом в практической деятельности данный вариант сосудистой деменции нередко не распознается.</w:t>
      </w:r>
    </w:p>
    <w:p w:rsidR="00D80F6D" w:rsidRPr="00323500" w:rsidRDefault="00D80F6D" w:rsidP="00B7774D">
      <w:pPr>
        <w:spacing w:line="360" w:lineRule="auto"/>
        <w:ind w:firstLine="708"/>
        <w:jc w:val="both"/>
        <w:rPr>
          <w:sz w:val="28"/>
          <w:szCs w:val="28"/>
          <w:lang w:val="ru-RU"/>
        </w:rPr>
      </w:pPr>
      <w:r w:rsidRPr="00D80F6D">
        <w:rPr>
          <w:sz w:val="28"/>
          <w:szCs w:val="28"/>
        </w:rPr>
        <w:t xml:space="preserve">Не вызывает сомнений, что пациенты, перенесшие инсульт, являются группой риска по возникновению деменции. Считается, что перенесенный инсульт увеличивает в 4-12 раз риск возникновения деменции. У больных старше 60 лет риск возникновения деменции в первые 3 мес после инсульта в 9 раз выше, чем в контрольной группе лиц без инсульта. Деменция возникает у 10-30% пациентов, перенесших инсульт и до инсульта не имевших выраженных когнитивных нарушений </w:t>
      </w:r>
      <w:r w:rsidR="00323500">
        <w:rPr>
          <w:sz w:val="28"/>
          <w:szCs w:val="28"/>
          <w:lang w:val="ru-RU"/>
        </w:rPr>
        <w:t>.</w:t>
      </w:r>
    </w:p>
    <w:p w:rsidR="00D80F6D" w:rsidRPr="00D80F6D" w:rsidRDefault="00D80F6D" w:rsidP="00B7774D">
      <w:pPr>
        <w:spacing w:line="360" w:lineRule="auto"/>
        <w:ind w:firstLine="708"/>
        <w:jc w:val="both"/>
        <w:rPr>
          <w:sz w:val="28"/>
          <w:szCs w:val="28"/>
        </w:rPr>
      </w:pPr>
      <w:r w:rsidRPr="00D80F6D">
        <w:rPr>
          <w:sz w:val="28"/>
          <w:szCs w:val="28"/>
        </w:rPr>
        <w:t xml:space="preserve">До настоящего времени нет единого мнения о факторах, увеличивающих риск развития деменции после инсульта. Лишь возраст может считаться доказанным и наиболее значимым фактором риска, другие </w:t>
      </w:r>
      <w:r w:rsidRPr="00D80F6D">
        <w:rPr>
          <w:sz w:val="28"/>
          <w:szCs w:val="28"/>
        </w:rPr>
        <w:lastRenderedPageBreak/>
        <w:t>факторы требуют изучения</w:t>
      </w:r>
      <w:r w:rsidR="00323500">
        <w:rPr>
          <w:sz w:val="28"/>
          <w:szCs w:val="28"/>
          <w:lang w:val="ru-RU"/>
        </w:rPr>
        <w:t>.</w:t>
      </w:r>
      <w:r w:rsidRPr="00D80F6D">
        <w:rPr>
          <w:sz w:val="28"/>
          <w:szCs w:val="28"/>
        </w:rPr>
        <w:t xml:space="preserve">  Весьма вероятным представляется то, что возникновение постинсультной деменции определяется, как правило, сочетанным действием нескольких факторов. К факторам риска возникновения постинсультной деменции помимо пожилого возраста относят низкий уровень образования и низкий когнитивный уровень до инсульта, наличие в анамнезе указаний на ранее перенесенный инсульт, а также фибрилляцию предсердий. Кроме того, среди пациентов с постинсультной деменцией больше курящих, а также лиц, имеющих низкое артериальное давление (АД) и ортостатическую гипотензию. К потенциальным факторам риска возникновения постинсультной деменции относят наличие сопутствующих заболеваний, которые могут сопровождаться гипоксемией (эпилепсия, кардиальные аритмии, пневмония)</w:t>
      </w:r>
      <w:r>
        <w:rPr>
          <w:sz w:val="28"/>
          <w:szCs w:val="28"/>
          <w:lang w:val="en-US"/>
        </w:rPr>
        <w:t>.</w:t>
      </w:r>
      <w:r w:rsidRPr="00D80F6D">
        <w:rPr>
          <w:sz w:val="28"/>
          <w:szCs w:val="28"/>
        </w:rPr>
        <w:t xml:space="preserve"> </w:t>
      </w:r>
    </w:p>
    <w:p w:rsidR="00D80F6D" w:rsidRPr="00D80F6D" w:rsidRDefault="00D80F6D" w:rsidP="00B7774D">
      <w:pPr>
        <w:spacing w:line="360" w:lineRule="auto"/>
        <w:ind w:firstLine="708"/>
        <w:jc w:val="both"/>
        <w:rPr>
          <w:sz w:val="28"/>
          <w:szCs w:val="28"/>
          <w:lang w:val="en-US"/>
        </w:rPr>
      </w:pPr>
      <w:r w:rsidRPr="00D80F6D">
        <w:rPr>
          <w:sz w:val="28"/>
          <w:szCs w:val="28"/>
        </w:rPr>
        <w:t xml:space="preserve">У пациентов, у которых возникла деменция после первого инсульта, чаще встречается сахарный диабет (СД) . Кроме того, у пациентов с СД хуже протекает процесс восстановления когнитивных функций после инсульта. Причиной этого может быть характерное для СД поражение мелких церебральных сосудов, что ухудшает восстановление после инсульта, а также обусловленный гипергликемией тканевый ацидоз, усиливающий повреждение нейронов в острую фазу инсуль-та </w:t>
      </w:r>
      <w:r>
        <w:rPr>
          <w:sz w:val="28"/>
          <w:szCs w:val="28"/>
          <w:lang w:val="en-US"/>
        </w:rPr>
        <w:t>.</w:t>
      </w:r>
    </w:p>
    <w:p w:rsidR="00D80F6D" w:rsidRPr="00D80F6D" w:rsidRDefault="00D80F6D" w:rsidP="00B7774D">
      <w:pPr>
        <w:spacing w:line="360" w:lineRule="auto"/>
        <w:ind w:firstLine="708"/>
        <w:jc w:val="both"/>
        <w:rPr>
          <w:sz w:val="28"/>
          <w:szCs w:val="28"/>
          <w:lang w:val="en-US"/>
        </w:rPr>
      </w:pPr>
      <w:r w:rsidRPr="00D80F6D">
        <w:rPr>
          <w:sz w:val="28"/>
          <w:szCs w:val="28"/>
        </w:rPr>
        <w:t xml:space="preserve">Помимо ишемического инсульта к деменции могут приводить геморрагический инсульт и субарахноидальное кровоизлияние. Как считается, характер инсульта (ишемический или геморрагический), а также механизм ишемического инсульта существенного влияния на риск возникновения постинсультной деменции не оказывают. Однако в литературе высказываются и иные суждения. В частности, отмечается несколько большая связь тромботического (при атеросклеротических поражениях магистральных артерий головы) и кардиоэмболического (особенно при фибрилляции предсердий) инсульта с последующим возникновением постинсультной деменции </w:t>
      </w:r>
      <w:r>
        <w:rPr>
          <w:sz w:val="28"/>
          <w:szCs w:val="28"/>
          <w:lang w:val="en-US"/>
        </w:rPr>
        <w:t>.</w:t>
      </w:r>
      <w:r w:rsidRPr="00D80F6D">
        <w:rPr>
          <w:sz w:val="28"/>
          <w:szCs w:val="28"/>
        </w:rPr>
        <w:t xml:space="preserve"> Кроме того, определенная роль </w:t>
      </w:r>
      <w:r w:rsidRPr="00D80F6D">
        <w:rPr>
          <w:sz w:val="28"/>
          <w:szCs w:val="28"/>
        </w:rPr>
        <w:lastRenderedPageBreak/>
        <w:t xml:space="preserve">отводится поражению мелких церебральных сосудов, приводящему к лакунарному состоянию и деменции </w:t>
      </w:r>
      <w:r>
        <w:rPr>
          <w:sz w:val="28"/>
          <w:szCs w:val="28"/>
          <w:lang w:val="en-US"/>
        </w:rPr>
        <w:t>.</w:t>
      </w:r>
    </w:p>
    <w:p w:rsidR="00D80F6D" w:rsidRPr="00D80F6D" w:rsidRDefault="00D80F6D" w:rsidP="00B7774D">
      <w:pPr>
        <w:spacing w:line="360" w:lineRule="auto"/>
        <w:ind w:firstLine="708"/>
        <w:jc w:val="both"/>
        <w:rPr>
          <w:sz w:val="28"/>
          <w:szCs w:val="28"/>
        </w:rPr>
      </w:pPr>
      <w:r w:rsidRPr="00D80F6D">
        <w:rPr>
          <w:sz w:val="28"/>
          <w:szCs w:val="28"/>
        </w:rPr>
        <w:t xml:space="preserve">Среди факторов, связанных с инсультом, которые влияют на возникновение постинсультной деменции, выделяют количество очагов, суммарный объем церебрального инфаркта (или инфарктов) и объем периинфарктной ткани мозга с функциональными нарушениями, а также локализацию очагов (таламус в доминантном полушарии, угловая извилина, глубинные отделы лобных долей) </w:t>
      </w:r>
      <w:r>
        <w:rPr>
          <w:sz w:val="28"/>
          <w:szCs w:val="28"/>
          <w:lang w:val="en-US"/>
        </w:rPr>
        <w:t>.</w:t>
      </w:r>
      <w:r w:rsidRPr="00D80F6D">
        <w:rPr>
          <w:sz w:val="28"/>
          <w:szCs w:val="28"/>
        </w:rPr>
        <w:t>Следует подчеркнуть, что в настоящее время нет ясности в отношении порогового значения объема инфарктов, которое может приводить к сосудистой деменции.</w:t>
      </w:r>
    </w:p>
    <w:p w:rsidR="00D80F6D" w:rsidRPr="00D80F6D" w:rsidRDefault="00D80F6D" w:rsidP="00B7774D">
      <w:pPr>
        <w:spacing w:line="360" w:lineRule="auto"/>
        <w:ind w:firstLine="708"/>
        <w:jc w:val="both"/>
        <w:rPr>
          <w:sz w:val="28"/>
          <w:szCs w:val="28"/>
          <w:lang w:val="ru-RU"/>
        </w:rPr>
      </w:pPr>
      <w:r w:rsidRPr="00D80F6D">
        <w:rPr>
          <w:sz w:val="28"/>
          <w:szCs w:val="28"/>
        </w:rPr>
        <w:t xml:space="preserve">Несмотря на то что возникновение деменции после инсульта в значительной мере определяется объемом пораженной ткани, у части пациентов с деменцией объем инфарктов довольно небольшой. Помимо локализации инфарктов в стратегических зонах, это может отмечаться и при выраженном церебральном поражении (сосудистом или несосудистом по своему характеру), непосредственно не связанном с инсультом. Так, примерно у трети больных с постинсультной деменцией имеются иные, не сосудистые заболевания, при которых может поражаться головной мозг . По данным, полученным T.Tatemichi и соавт., имеется связь постинсультной деменции с локализацией ишемических инфарктов в затылочных, височно-затылочных и височно-теменных отделах мозга, наличием корковой атрофии и расширением желудочков головного мозга. Следует заметить, что более частое возникновение деменции после перенесенного обширного инсульта в левом полушарии головного мозга нельзя объяснить наличием </w:t>
      </w:r>
      <w:r>
        <w:rPr>
          <w:sz w:val="28"/>
          <w:szCs w:val="28"/>
        </w:rPr>
        <w:t>у этой категории больных афазии.</w:t>
      </w:r>
    </w:p>
    <w:p w:rsidR="00D80F6D" w:rsidRPr="00D80F6D" w:rsidRDefault="00D80F6D" w:rsidP="00B7774D">
      <w:pPr>
        <w:spacing w:line="360" w:lineRule="auto"/>
        <w:ind w:firstLine="708"/>
        <w:jc w:val="both"/>
        <w:rPr>
          <w:sz w:val="28"/>
          <w:szCs w:val="28"/>
        </w:rPr>
      </w:pPr>
      <w:r w:rsidRPr="00D80F6D">
        <w:rPr>
          <w:sz w:val="28"/>
          <w:szCs w:val="28"/>
        </w:rPr>
        <w:t>Так называемые тихие (клинически бессимптомные) церебральные инфаркты визуализируются у 20% клинически здоровых лиц пожилого возраста, и эта цифра возрастает до 40%, если имеются сосудистые факторы риска, однако их связь с постинсультной деменцией до настоящего времени является предметом дискуссий.</w:t>
      </w:r>
    </w:p>
    <w:p w:rsidR="00D80F6D" w:rsidRDefault="00D80F6D" w:rsidP="00B7774D">
      <w:pPr>
        <w:spacing w:line="360" w:lineRule="auto"/>
        <w:ind w:firstLine="708"/>
        <w:jc w:val="both"/>
        <w:rPr>
          <w:sz w:val="28"/>
          <w:szCs w:val="28"/>
          <w:lang w:val="ru-RU"/>
        </w:rPr>
      </w:pPr>
      <w:r w:rsidRPr="00D80F6D">
        <w:rPr>
          <w:sz w:val="28"/>
          <w:szCs w:val="28"/>
        </w:rPr>
        <w:lastRenderedPageBreak/>
        <w:t xml:space="preserve">В качестве причины постинсультной деменции упоминаются лакунарные инфаркты, связанные с липогиалинозом и сегментарной фибриноидной дегенерацией стенок глубоких перфорирующих артерий. Так, в течение 4 лет после первого перенесенного лакунарного инфаркта у 23,1% больных возникает деменция, что в 4-12 раз выше, чем в контрольной </w:t>
      </w:r>
      <w:r>
        <w:rPr>
          <w:sz w:val="28"/>
          <w:szCs w:val="28"/>
          <w:lang w:val="en-US"/>
        </w:rPr>
        <w:t xml:space="preserve"> </w:t>
      </w:r>
      <w:r w:rsidRPr="00D80F6D">
        <w:rPr>
          <w:sz w:val="28"/>
          <w:szCs w:val="28"/>
        </w:rPr>
        <w:t xml:space="preserve">группе . Основными </w:t>
      </w:r>
      <w:r>
        <w:rPr>
          <w:sz w:val="28"/>
          <w:szCs w:val="28"/>
          <w:lang w:val="ru-RU"/>
        </w:rPr>
        <w:t>ф</w:t>
      </w:r>
      <w:r w:rsidRPr="00D80F6D">
        <w:rPr>
          <w:sz w:val="28"/>
          <w:szCs w:val="28"/>
        </w:rPr>
        <w:t xml:space="preserve">акторами риска развития этого типа васкулопатии являются возраст и артериальная гипертензия. Повторные лакунарные инфаркты приводят к формированию лакунарного состояния, одним из проявлений которого и являются когнитивные нарушения. Следует подчеркнуть малую вероятность каузальной связи небольших инфарктов субкортикальной локализации и постинсультной деменции. Даже при лакунарном состоянии не во всех случаях имеется выраженный когнитивный дефект </w:t>
      </w:r>
      <w:r>
        <w:rPr>
          <w:sz w:val="28"/>
          <w:szCs w:val="28"/>
          <w:lang w:val="en-US"/>
        </w:rPr>
        <w:t>.</w:t>
      </w:r>
    </w:p>
    <w:p w:rsidR="00D80F6D" w:rsidRDefault="00D80F6D" w:rsidP="00B7774D">
      <w:pPr>
        <w:spacing w:line="360" w:lineRule="auto"/>
        <w:ind w:firstLine="708"/>
        <w:jc w:val="both"/>
        <w:rPr>
          <w:sz w:val="28"/>
          <w:szCs w:val="28"/>
          <w:lang w:val="en-US"/>
        </w:rPr>
      </w:pPr>
      <w:r w:rsidRPr="00D80F6D">
        <w:rPr>
          <w:sz w:val="28"/>
          <w:szCs w:val="28"/>
        </w:rPr>
        <w:t>Диффузные изменения белого вещества полушарий головного мозга (лейкоареоз) часто связаны с инсультом и его факторами риска - возрастом, артериальной гипертензией, кардиальной патологией и СД. У больных с лейкоареозом нередко выявляются когнитивные и поведенческие расстройства . Этот нейровизуализационный феномен чаще выявляется у пациентов с сосудистой деменцией, чем при других типах деменции и при нормальном старении . Предполагается, что потенциальной первичной основой возникновения выраженного когнитивного дефекта у больных с лейкоареозом является гипоперфузия белого вещества полушарий головного мозга. При этом фактором, который может иметь значение в патогенезе постинсультной деменции у пожилых пациентов с атеросклеротическим поражением перфорирующих артерий, является ятрогенная артериальная гипотензия, обусловленная либо передозировкой гипотензивных препаратов, либо использованием лекарственных средств, побочным действием которых является снижение</w:t>
      </w:r>
      <w:r>
        <w:rPr>
          <w:sz w:val="28"/>
          <w:szCs w:val="28"/>
          <w:lang w:val="en-US"/>
        </w:rPr>
        <w:t xml:space="preserve"> </w:t>
      </w:r>
      <w:r w:rsidRPr="00D80F6D">
        <w:rPr>
          <w:sz w:val="28"/>
          <w:szCs w:val="28"/>
        </w:rPr>
        <w:t xml:space="preserve"> АД . </w:t>
      </w:r>
    </w:p>
    <w:p w:rsidR="00D80F6D" w:rsidRPr="00D80F6D" w:rsidRDefault="00D80F6D" w:rsidP="00B7774D">
      <w:pPr>
        <w:spacing w:line="360" w:lineRule="auto"/>
        <w:ind w:firstLine="708"/>
        <w:jc w:val="both"/>
        <w:rPr>
          <w:sz w:val="28"/>
          <w:szCs w:val="28"/>
        </w:rPr>
      </w:pPr>
      <w:r w:rsidRPr="00D80F6D">
        <w:rPr>
          <w:sz w:val="28"/>
          <w:szCs w:val="28"/>
        </w:rPr>
        <w:t xml:space="preserve">У пациентов с инсультом, у которых выявляется выраженный лейкоареоз, выше риск возникновения в последующем постинсультной </w:t>
      </w:r>
      <w:r w:rsidRPr="00D80F6D">
        <w:rPr>
          <w:sz w:val="28"/>
          <w:szCs w:val="28"/>
        </w:rPr>
        <w:lastRenderedPageBreak/>
        <w:t>деменции. Таким образом, значение лейкоареоза в генезе постинсультной деменции следует принимать во внимание. При этом для возникновения постинсультной деменции более важным является не само по себе наличие лейкоареоза, а его выраженность.</w:t>
      </w:r>
    </w:p>
    <w:p w:rsidR="00D80F6D" w:rsidRPr="00D80F6D" w:rsidRDefault="00D80F6D" w:rsidP="00B7774D">
      <w:pPr>
        <w:spacing w:line="360" w:lineRule="auto"/>
        <w:ind w:firstLine="708"/>
        <w:jc w:val="both"/>
        <w:rPr>
          <w:sz w:val="28"/>
          <w:szCs w:val="28"/>
        </w:rPr>
      </w:pPr>
      <w:r w:rsidRPr="00D80F6D">
        <w:rPr>
          <w:sz w:val="28"/>
          <w:szCs w:val="28"/>
        </w:rPr>
        <w:t>В случае возникновения деменции после одиночного инфаркта большее значение имеет не столько его объем, сколько локализация (инфаркт в стратегической зоне) . Считается, что частота встречаемости инфарктов в стратегических зонах составляет примерно 5% от общего числа инсультов у пациентов, находящихся в сознании и не имеющих афазии. Инфаркты в стратегических зонах могут приводить к возникновению деменции у пациентов с преморбидно- до инфаркта-сохранным когнитивным статусом. В этих случаях когнитивный дефект возникает сразу, а его выраженность, как правило, в дальнейшем не нарастает. Среди подобных стратегических зон следует отметить гиппокамп, таламус, угловую извилину и хвостатое ядро. Для обозначения этого типа постинсультной деменции иногда используется термин "фокальная форма сосудистой деменции", который акцентирует внимание на том, что деменция в этом случае обычно возникает вследствие окклюзии только одной из церебральных артерий.</w:t>
      </w:r>
    </w:p>
    <w:p w:rsidR="00D80F6D" w:rsidRPr="00D80F6D" w:rsidRDefault="00D80F6D" w:rsidP="00B7774D">
      <w:pPr>
        <w:spacing w:line="360" w:lineRule="auto"/>
        <w:ind w:firstLine="708"/>
        <w:jc w:val="both"/>
        <w:rPr>
          <w:sz w:val="28"/>
          <w:szCs w:val="28"/>
        </w:rPr>
      </w:pPr>
      <w:r w:rsidRPr="00D80F6D">
        <w:rPr>
          <w:sz w:val="28"/>
          <w:szCs w:val="28"/>
        </w:rPr>
        <w:t xml:space="preserve">Симптоматика деменций вследствие инфарктов в стратегических зонах определяется их локализацией, с возникновением в клинической картине заболевания симптомов поражения тех или иных участков головного мозга, а также нарушением кортикально-кортикальных и кортикально-субкортикальных связей (феномен разобщения) [13-15]. J.Cummings [16] отмечает, что при двусторонних таламических очагах отмечается замедление психических процессов, апатия, нарушение внимания, агнозия, апраксия, афазия. Несоответствие между относительно небольшим объемом таламических очагов и значительной симптоматикой при таламическом подтипе деменции вследствие инфарктов в стратегических зонах может быть связано с анатомическими предпосылками - нарушением связей таламуса с лобными и теменными отделами, структурами ретикулярной формации либо </w:t>
      </w:r>
      <w:r w:rsidRPr="00D80F6D">
        <w:rPr>
          <w:sz w:val="28"/>
          <w:szCs w:val="28"/>
        </w:rPr>
        <w:lastRenderedPageBreak/>
        <w:t>с недооценкой имеющихся у данной категории больных изменений белого вещества полушарий головного мозга.</w:t>
      </w:r>
    </w:p>
    <w:p w:rsidR="00D80F6D" w:rsidRPr="00D80F6D" w:rsidRDefault="00D80F6D" w:rsidP="00B7774D">
      <w:pPr>
        <w:spacing w:line="360" w:lineRule="auto"/>
        <w:ind w:firstLine="708"/>
        <w:jc w:val="both"/>
        <w:rPr>
          <w:sz w:val="28"/>
          <w:szCs w:val="28"/>
        </w:rPr>
      </w:pPr>
      <w:r w:rsidRPr="00D80F6D">
        <w:rPr>
          <w:sz w:val="28"/>
          <w:szCs w:val="28"/>
        </w:rPr>
        <w:t xml:space="preserve">Следует заметить, что постинсультная деменция вследствие единичного инфаркта в стратегической зоне в практике встречается редко, описания подобных случаев, приводимые в литературе, в основном основаны на случаях, наблюдаемых в крупных академических центрах, куда избирательно госпитализируются эти больные. Тот факт, что раньше, до внедрения в практику магнитно-резонансной томографии (МРТ) головного мозга, подобные случаи встречались чаще, может быть обусловлен тем, что в ранних работах для прижизненной визуализации инфарктов использовалась компьютерная томография (КТ) головного мозга, поэтому не исключено, что множественные очаги у значительной части этих больных прижизненно просто не диагностировались </w:t>
      </w:r>
      <w:r>
        <w:rPr>
          <w:sz w:val="28"/>
          <w:szCs w:val="28"/>
          <w:lang w:val="en-US"/>
        </w:rPr>
        <w:t>.</w:t>
      </w:r>
    </w:p>
    <w:p w:rsidR="00D80F6D" w:rsidRPr="00D80F6D" w:rsidRDefault="00D80F6D" w:rsidP="00B7774D">
      <w:pPr>
        <w:spacing w:line="360" w:lineRule="auto"/>
        <w:ind w:firstLine="708"/>
        <w:jc w:val="both"/>
        <w:rPr>
          <w:sz w:val="28"/>
          <w:szCs w:val="28"/>
        </w:rPr>
      </w:pPr>
      <w:r w:rsidRPr="00D80F6D">
        <w:rPr>
          <w:sz w:val="28"/>
          <w:szCs w:val="28"/>
        </w:rPr>
        <w:t>Сам по себе инсульт может рассматриваться как непосредственная причина деменции лишь у 50% больных с постинсультной деменцией</w:t>
      </w:r>
      <w:r>
        <w:rPr>
          <w:sz w:val="28"/>
          <w:szCs w:val="28"/>
          <w:lang w:val="en-US"/>
        </w:rPr>
        <w:t>.</w:t>
      </w:r>
      <w:r w:rsidRPr="00D80F6D">
        <w:rPr>
          <w:sz w:val="28"/>
          <w:szCs w:val="28"/>
        </w:rPr>
        <w:t xml:space="preserve"> У остальных пациентов характер когнитивного дефекта и его последующее прогрессирующее течение заставляет предполагать первично-дегенеративную (чаще - альцгеймеровскую) природу деменции либо сочетание сосудистых и альцгеймеровских изменений</w:t>
      </w:r>
      <w:r>
        <w:rPr>
          <w:sz w:val="28"/>
          <w:szCs w:val="28"/>
          <w:lang w:val="en-US"/>
        </w:rPr>
        <w:t>.</w:t>
      </w:r>
      <w:r w:rsidRPr="00D80F6D">
        <w:rPr>
          <w:sz w:val="28"/>
          <w:szCs w:val="28"/>
        </w:rPr>
        <w:t xml:space="preserve"> Такие случаи более правильно рассматривать как смешанную деменцию.</w:t>
      </w:r>
    </w:p>
    <w:p w:rsidR="00D80F6D" w:rsidRDefault="00D80F6D" w:rsidP="00B7774D">
      <w:pPr>
        <w:spacing w:line="360" w:lineRule="auto"/>
        <w:ind w:firstLine="708"/>
        <w:jc w:val="both"/>
        <w:rPr>
          <w:sz w:val="28"/>
          <w:szCs w:val="28"/>
          <w:lang w:val="en-US"/>
        </w:rPr>
      </w:pPr>
      <w:r w:rsidRPr="00D80F6D">
        <w:rPr>
          <w:sz w:val="28"/>
          <w:szCs w:val="28"/>
        </w:rPr>
        <w:t xml:space="preserve">Постинсультная деменция чаще возникает у пациентов, имеющих атрофию височных долей - один из нейровизуализационных маркеров болезни Альцгеймера. Эти случаи расцениваются как преклинически существующая болезнь Альцгеймера </w:t>
      </w:r>
      <w:r>
        <w:rPr>
          <w:sz w:val="28"/>
          <w:szCs w:val="28"/>
          <w:lang w:val="en-US"/>
        </w:rPr>
        <w:t>.</w:t>
      </w:r>
      <w:r w:rsidRPr="00D80F6D">
        <w:rPr>
          <w:sz w:val="28"/>
          <w:szCs w:val="28"/>
        </w:rPr>
        <w:t>В настоящее время не вызывает сомнений, что инсульт может играть важную роль в клинической реализации болезни Альцгеймера, приводя к более быстрому нарастанию характерного для этого заболевания дефекта. Болезнь Альцгеймера и инсульт имеют общий генетический фактор риска - наличие гена аполипопротеина Е e4, что, впрочем, подтверждается не всеми авторами .</w:t>
      </w:r>
    </w:p>
    <w:p w:rsidR="00D80F6D" w:rsidRPr="00D80F6D" w:rsidRDefault="00D80F6D" w:rsidP="00B7774D">
      <w:pPr>
        <w:spacing w:line="360" w:lineRule="auto"/>
        <w:jc w:val="both"/>
        <w:rPr>
          <w:sz w:val="28"/>
          <w:szCs w:val="28"/>
          <w:lang w:val="en-US"/>
        </w:rPr>
      </w:pPr>
    </w:p>
    <w:p w:rsidR="00D80F6D" w:rsidRPr="00D80F6D" w:rsidRDefault="00D80F6D" w:rsidP="00B7774D">
      <w:pPr>
        <w:spacing w:line="360" w:lineRule="auto"/>
        <w:jc w:val="center"/>
        <w:rPr>
          <w:b/>
          <w:sz w:val="32"/>
          <w:szCs w:val="32"/>
        </w:rPr>
      </w:pPr>
      <w:r w:rsidRPr="00D80F6D">
        <w:rPr>
          <w:b/>
          <w:sz w:val="32"/>
          <w:szCs w:val="32"/>
        </w:rPr>
        <w:lastRenderedPageBreak/>
        <w:t>Диагностика постинсультной деменции</w:t>
      </w:r>
    </w:p>
    <w:p w:rsidR="00D80F6D" w:rsidRPr="00D80F6D" w:rsidRDefault="00D80F6D" w:rsidP="00B7774D">
      <w:pPr>
        <w:spacing w:line="360" w:lineRule="auto"/>
        <w:ind w:firstLine="708"/>
        <w:jc w:val="both"/>
        <w:rPr>
          <w:sz w:val="28"/>
          <w:szCs w:val="28"/>
        </w:rPr>
      </w:pPr>
      <w:r w:rsidRPr="00D80F6D">
        <w:rPr>
          <w:sz w:val="28"/>
          <w:szCs w:val="28"/>
        </w:rPr>
        <w:t>Клинические особенности постинсультной деменции определяются локализацией очага (или очагов). В значительной мере страдают такие когнитивные сферы, как речь и ориентировка, в существенно меньшей степени - внимание и зрительно-пространственные функции . Примерно у 2/3 больных имеются различной степени выраженности дисфазические расстройства, что существенно затрудняет оценку когнитивного состояния больных . При этом степень когнитивного дефекта не всегда соответствует выраженности иной очаговой неврологической симптоматики.</w:t>
      </w:r>
    </w:p>
    <w:p w:rsidR="00D80F6D" w:rsidRPr="00D80F6D" w:rsidRDefault="00D80F6D" w:rsidP="00B7774D">
      <w:pPr>
        <w:spacing w:line="360" w:lineRule="auto"/>
        <w:ind w:firstLine="708"/>
        <w:jc w:val="both"/>
        <w:rPr>
          <w:sz w:val="28"/>
          <w:szCs w:val="28"/>
        </w:rPr>
      </w:pPr>
      <w:r w:rsidRPr="00D80F6D">
        <w:rPr>
          <w:sz w:val="28"/>
          <w:szCs w:val="28"/>
        </w:rPr>
        <w:t xml:space="preserve">Помимо когнитивных нарушений для этих больных характерно наличие гемипареза (у 70% больных), нарушений ходьбы (у 80%) и недержания мочи (примерно у трети больных). Следует заметить, что при инсульте вследствие поражения крупных сосудов или кардиальной причине церебральной ишемии когнитивные нарушения нередко остаются "в тени" клинически более яркого очагового, чаще двигательного, неврологического дефекта. У пациентов с кортикальными инфарктами отмечаются афазия, апраксия, зрительно-пространственные расстройства, у пациентов с субкортикальными очагами - психомоторные нарушения, нарушения внимания, инертность. Кроме того, при субкортикальной деменции в неврологическом статусе часто имеются двигательные расстройства, замедленность и пошатывание при ходьбе, согбенная поза, гипомимия, псевдобульбарные расстройства (насильственный плач, смех). Большая часть этих нарушений при кортикальной деменции отсутствует. В практической деятельности нередко встречаются случаи комбинации кортикальных и субкортикальных расстройств. Для инфарктов в стратегических зонах характерно доминирование в неврологическом статусе когнитивных и поведенческих расстройств, двигательная симптоматика, как правило, минимальна и быстро регрессирует. При локализации инсульта в области угловой извилины симптоматика (аграфия, акалькулия, пальцевая агнозия и др.) напоминает симптоматику при болезни Альцгеймера. Следует заметить, </w:t>
      </w:r>
      <w:r w:rsidRPr="00D80F6D">
        <w:rPr>
          <w:sz w:val="28"/>
          <w:szCs w:val="28"/>
        </w:rPr>
        <w:lastRenderedPageBreak/>
        <w:t>что хотя депрессия встречается у больных с инсультом в анамнезе чаще, чем у лиц контрольной группы, она сама по себе с постинсультной деменцией не связана .</w:t>
      </w:r>
    </w:p>
    <w:p w:rsidR="00D80F6D" w:rsidRPr="00D80F6D" w:rsidRDefault="00D80F6D" w:rsidP="00B7774D">
      <w:pPr>
        <w:spacing w:line="360" w:lineRule="auto"/>
        <w:ind w:firstLine="708"/>
        <w:jc w:val="both"/>
        <w:rPr>
          <w:sz w:val="28"/>
          <w:szCs w:val="28"/>
        </w:rPr>
      </w:pPr>
      <w:r w:rsidRPr="00D80F6D">
        <w:rPr>
          <w:sz w:val="28"/>
          <w:szCs w:val="28"/>
        </w:rPr>
        <w:t>При обследовании больных с постинсультной деменцией ведущая роль принадлежит КТ и особенно МРТ, с помощью которых можно оценить количество, объем и локализацию церебральных сосудистых очагов . С помощью ультразвуковой допплерографии и церебральной ангиографии (проведенной по соответствующим показаниям) можно выявить атеросклеротические изменения экстра- и интракраниальных сосудов. В случае подозрения на эмболический характер инсульта, помимо ЭКГ, показано проведение эхокардиографии и холтеровского мониторирования. При электроэнцефалографии у большинства пациентов отмечается усиление медленноволновой активности, нередко носящее асимметричный характер.</w:t>
      </w:r>
    </w:p>
    <w:p w:rsidR="006614B3" w:rsidRPr="00D80F6D" w:rsidRDefault="00D80F6D" w:rsidP="00B7774D">
      <w:pPr>
        <w:spacing w:line="360" w:lineRule="auto"/>
        <w:ind w:firstLine="708"/>
        <w:jc w:val="both"/>
        <w:rPr>
          <w:sz w:val="28"/>
          <w:szCs w:val="28"/>
        </w:rPr>
      </w:pPr>
      <w:r w:rsidRPr="00D80F6D">
        <w:rPr>
          <w:sz w:val="28"/>
          <w:szCs w:val="28"/>
        </w:rPr>
        <w:t>В ряде случаев ценную информацию можно получить с помощью лабораторных методов исследования (уровень липидов в сыворотке крови, СОЭ, серологические тесты на сифилис и заболевания соединительной ткани, исследование свертывающей системы крови и т.д.). Исследование цереброспинальной жидкости при постинсультной деменции, как правило, большого диагностического значения не имеет, за исключением случаев, в которых требуется проведение дифференциального диагноза с интракраниальной опухолью, инфекционным процессом или васкулитом.</w:t>
      </w:r>
    </w:p>
    <w:sectPr w:rsidR="006614B3" w:rsidRPr="00D80F6D" w:rsidSect="00DA7663">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4FE5" w:rsidRDefault="00334FE5" w:rsidP="00DA7663">
      <w:r>
        <w:separator/>
      </w:r>
    </w:p>
  </w:endnote>
  <w:endnote w:type="continuationSeparator" w:id="1">
    <w:p w:rsidR="00334FE5" w:rsidRDefault="00334FE5" w:rsidP="00DA76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Belwe Bd BT">
    <w:panose1 w:val="02060903050305020504"/>
    <w:charset w:val="00"/>
    <w:family w:val="roman"/>
    <w:pitch w:val="variable"/>
    <w:sig w:usb0="800000AF" w:usb1="1000204A" w:usb2="00000000" w:usb3="00000000" w:csb0="0000001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663" w:rsidRDefault="00DA766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663" w:rsidRDefault="00DA7663" w:rsidP="00DA7663">
    <w:pPr>
      <w:pStyle w:val="a5"/>
      <w:rPr>
        <w:rFonts w:ascii="Belwe Bd BT" w:hAnsi="Belwe Bd BT" w:cs="Arial"/>
        <w:lang w:val="en-US"/>
      </w:rPr>
    </w:pPr>
    <w:r>
      <w:rPr>
        <w:rFonts w:ascii="Belwe Bd BT" w:hAnsi="Belwe Bd BT" w:cs="Arial"/>
        <w:lang w:val="en-US"/>
      </w:rPr>
      <w:t>UzReferat.ucoz.Net</w:t>
    </w:r>
  </w:p>
  <w:p w:rsidR="00DA7663" w:rsidRDefault="00DA7663">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663" w:rsidRDefault="00DA766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4FE5" w:rsidRDefault="00334FE5" w:rsidP="00DA7663">
      <w:r>
        <w:separator/>
      </w:r>
    </w:p>
  </w:footnote>
  <w:footnote w:type="continuationSeparator" w:id="1">
    <w:p w:rsidR="00334FE5" w:rsidRDefault="00334FE5" w:rsidP="00DA76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663" w:rsidRDefault="00DA766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663" w:rsidRDefault="00DA7663">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663" w:rsidRDefault="00DA7663">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characterSpacingControl w:val="doNotCompress"/>
  <w:footnotePr>
    <w:footnote w:id="0"/>
    <w:footnote w:id="1"/>
  </w:footnotePr>
  <w:endnotePr>
    <w:endnote w:id="0"/>
    <w:endnote w:id="1"/>
  </w:endnotePr>
  <w:compat/>
  <w:rsids>
    <w:rsidRoot w:val="00D80F6D"/>
    <w:rsid w:val="00323500"/>
    <w:rsid w:val="00334FE5"/>
    <w:rsid w:val="00547A6B"/>
    <w:rsid w:val="005918FA"/>
    <w:rsid w:val="006614B3"/>
    <w:rsid w:val="00B73A62"/>
    <w:rsid w:val="00B7774D"/>
    <w:rsid w:val="00D80F6D"/>
    <w:rsid w:val="00DA7663"/>
    <w:rsid w:val="00EB1D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val="uz-Cyrl-UZ"/>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DA7663"/>
    <w:pPr>
      <w:tabs>
        <w:tab w:val="center" w:pos="4677"/>
        <w:tab w:val="right" w:pos="9355"/>
      </w:tabs>
    </w:pPr>
  </w:style>
  <w:style w:type="character" w:customStyle="1" w:styleId="a4">
    <w:name w:val="Верхний колонтитул Знак"/>
    <w:basedOn w:val="a0"/>
    <w:link w:val="a3"/>
    <w:rsid w:val="00DA7663"/>
    <w:rPr>
      <w:sz w:val="24"/>
      <w:szCs w:val="24"/>
      <w:lang w:val="uz-Cyrl-UZ"/>
    </w:rPr>
  </w:style>
  <w:style w:type="paragraph" w:styleId="a5">
    <w:name w:val="footer"/>
    <w:basedOn w:val="a"/>
    <w:link w:val="a6"/>
    <w:rsid w:val="00DA7663"/>
    <w:pPr>
      <w:tabs>
        <w:tab w:val="center" w:pos="4677"/>
        <w:tab w:val="right" w:pos="9355"/>
      </w:tabs>
    </w:pPr>
  </w:style>
  <w:style w:type="character" w:customStyle="1" w:styleId="a6">
    <w:name w:val="Нижний колонтитул Знак"/>
    <w:basedOn w:val="a0"/>
    <w:link w:val="a5"/>
    <w:rsid w:val="00DA7663"/>
    <w:rPr>
      <w:sz w:val="24"/>
      <w:szCs w:val="24"/>
      <w:lang w:val="uz-Cyrl-UZ"/>
    </w:rPr>
  </w:style>
</w:styles>
</file>

<file path=word/webSettings.xml><?xml version="1.0" encoding="utf-8"?>
<w:webSettings xmlns:r="http://schemas.openxmlformats.org/officeDocument/2006/relationships" xmlns:w="http://schemas.openxmlformats.org/wordprocessingml/2006/main">
  <w:divs>
    <w:div w:id="196531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7686</Words>
  <Characters>43812</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Общие сведения</vt:lpstr>
    </vt:vector>
  </TitlesOfParts>
  <Company>Home</Company>
  <LinksUpToDate>false</LinksUpToDate>
  <CharactersWithSpaces>51396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Общие сведения</dc:title>
  <dc:subject/>
  <dc:creator>User</dc:creator>
  <cp:keywords/>
  <dc:description/>
  <cp:lastModifiedBy>eXtreme</cp:lastModifiedBy>
  <cp:revision>2</cp:revision>
  <dcterms:created xsi:type="dcterms:W3CDTF">2011-05-01T16:06:00Z</dcterms:created>
  <dcterms:modified xsi:type="dcterms:W3CDTF">2011-05-01T16:06:00Z</dcterms:modified>
</cp:coreProperties>
</file>